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994" w:rsidRDefault="00451E24" w:rsidP="00451E24">
      <w:pPr>
        <w:jc w:val="center"/>
        <w:rPr>
          <w:rFonts w:ascii="Times New Roman" w:hAnsi="Times New Roman"/>
          <w:b/>
          <w:sz w:val="32"/>
          <w:szCs w:val="32"/>
        </w:rPr>
      </w:pPr>
      <w:r w:rsidRPr="00BD4BF7">
        <w:rPr>
          <w:rFonts w:ascii="Times New Roman" w:hAnsi="Times New Roman"/>
          <w:b/>
          <w:sz w:val="32"/>
          <w:szCs w:val="32"/>
        </w:rPr>
        <w:t xml:space="preserve">Past, Present and Future for Treating Selenium-Impacted Water </w:t>
      </w:r>
    </w:p>
    <w:p w:rsidR="00BD4BF7" w:rsidRPr="00BD4BF7" w:rsidRDefault="00BD4BF7" w:rsidP="00451E24">
      <w:pPr>
        <w:jc w:val="center"/>
        <w:rPr>
          <w:rFonts w:ascii="Times New Roman" w:hAnsi="Times New Roman"/>
          <w:b/>
          <w:sz w:val="32"/>
          <w:szCs w:val="32"/>
        </w:rPr>
      </w:pPr>
    </w:p>
    <w:p w:rsidR="00451E24" w:rsidRPr="00BD4BF7" w:rsidRDefault="00451E24" w:rsidP="00451E24">
      <w:pPr>
        <w:jc w:val="center"/>
        <w:rPr>
          <w:rFonts w:ascii="Times New Roman" w:hAnsi="Times New Roman"/>
          <w:sz w:val="22"/>
          <w:szCs w:val="22"/>
          <w:vertAlign w:val="superscript"/>
        </w:rPr>
      </w:pPr>
      <w:r w:rsidRPr="00BD4BF7">
        <w:rPr>
          <w:rFonts w:ascii="Times New Roman" w:hAnsi="Times New Roman"/>
          <w:sz w:val="22"/>
          <w:szCs w:val="22"/>
        </w:rPr>
        <w:t>By Tom Rutkowski, Rachel Hanson, James Gusek, Kevin Conroy</w:t>
      </w:r>
    </w:p>
    <w:p w:rsidR="00A45BFF" w:rsidRDefault="00A45BFF" w:rsidP="00A45BFF">
      <w:pPr>
        <w:pStyle w:val="ReportText"/>
        <w:spacing w:line="240" w:lineRule="auto"/>
        <w:jc w:val="center"/>
        <w:rPr>
          <w:sz w:val="24"/>
          <w:szCs w:val="24"/>
        </w:rPr>
      </w:pPr>
      <w:proofErr w:type="spellStart"/>
      <w:r>
        <w:rPr>
          <w:sz w:val="24"/>
          <w:szCs w:val="24"/>
        </w:rPr>
        <w:t>Golder</w:t>
      </w:r>
      <w:proofErr w:type="spellEnd"/>
      <w:r>
        <w:rPr>
          <w:sz w:val="24"/>
          <w:szCs w:val="24"/>
        </w:rPr>
        <w:t xml:space="preserve"> Associates</w:t>
      </w:r>
      <w:bookmarkStart w:id="0" w:name="_GoBack"/>
      <w:bookmarkEnd w:id="0"/>
    </w:p>
    <w:p w:rsidR="000D411F" w:rsidRPr="000D411F" w:rsidRDefault="000D411F" w:rsidP="00BD4BF7">
      <w:pPr>
        <w:pStyle w:val="ReportText"/>
        <w:spacing w:line="240" w:lineRule="auto"/>
        <w:jc w:val="left"/>
        <w:rPr>
          <w:sz w:val="24"/>
          <w:szCs w:val="24"/>
        </w:rPr>
      </w:pPr>
      <w:r w:rsidRPr="000D411F">
        <w:rPr>
          <w:sz w:val="24"/>
          <w:szCs w:val="24"/>
        </w:rPr>
        <w:t>Water quality in selected regions of North America is impaired due to selenium, which typically originates from shale formations that were deposited in a marine environment.  In the Western US, these shale formations typically underlie agricultural zones or are associated with hard rock mines.  In the Eastern US and Western Canada, the marine shale formations may be associated with coal deposits.  Thus, selenium can be a constituent of mining influenced water (MIW) and is ofte</w:t>
      </w:r>
      <w:r w:rsidR="00A45BFF">
        <w:rPr>
          <w:sz w:val="24"/>
          <w:szCs w:val="24"/>
        </w:rPr>
        <w:t>n</w:t>
      </w:r>
      <w:r w:rsidRPr="000D411F">
        <w:rPr>
          <w:sz w:val="24"/>
          <w:szCs w:val="24"/>
        </w:rPr>
        <w:t xml:space="preserve"> present in </w:t>
      </w:r>
      <w:proofErr w:type="spellStart"/>
      <w:r w:rsidRPr="000D411F">
        <w:rPr>
          <w:sz w:val="24"/>
          <w:szCs w:val="24"/>
        </w:rPr>
        <w:t>circum</w:t>
      </w:r>
      <w:proofErr w:type="spellEnd"/>
      <w:r w:rsidRPr="000D411F">
        <w:rPr>
          <w:sz w:val="24"/>
          <w:szCs w:val="24"/>
        </w:rPr>
        <w:t xml:space="preserve">-neutral waters.  Selenium is typically leached from large waste rock piles which can result in multiple, high-flow </w:t>
      </w:r>
      <w:proofErr w:type="spellStart"/>
      <w:r w:rsidRPr="000D411F">
        <w:rPr>
          <w:sz w:val="24"/>
          <w:szCs w:val="24"/>
        </w:rPr>
        <w:t>seleniferous</w:t>
      </w:r>
      <w:proofErr w:type="spellEnd"/>
      <w:r w:rsidRPr="000D411F">
        <w:rPr>
          <w:sz w:val="24"/>
          <w:szCs w:val="24"/>
        </w:rPr>
        <w:t xml:space="preserve"> discharges at mine sites.  Selenium treatment challenges include stringent regulatory limits as low as 5 µg/L and high flow rates.</w:t>
      </w:r>
    </w:p>
    <w:p w:rsidR="001269C6" w:rsidRPr="007A5735" w:rsidRDefault="00E906B5" w:rsidP="00BD4BF7">
      <w:pPr>
        <w:pStyle w:val="Reporttext0"/>
        <w:spacing w:line="240" w:lineRule="auto"/>
        <w:jc w:val="left"/>
        <w:rPr>
          <w:rFonts w:ascii="Times New Roman" w:hAnsi="Times New Roman"/>
          <w:sz w:val="24"/>
          <w:szCs w:val="24"/>
        </w:rPr>
      </w:pPr>
      <w:r w:rsidRPr="007A5735">
        <w:rPr>
          <w:rFonts w:ascii="Times New Roman" w:hAnsi="Times New Roman"/>
          <w:sz w:val="24"/>
          <w:szCs w:val="24"/>
        </w:rPr>
        <w:t xml:space="preserve">In recent years, </w:t>
      </w:r>
      <w:r w:rsidR="007A5735">
        <w:rPr>
          <w:rFonts w:ascii="Times New Roman" w:hAnsi="Times New Roman"/>
          <w:sz w:val="24"/>
          <w:szCs w:val="24"/>
        </w:rPr>
        <w:t xml:space="preserve">active and passive </w:t>
      </w:r>
      <w:r w:rsidRPr="007A5735">
        <w:rPr>
          <w:rFonts w:ascii="Times New Roman" w:hAnsi="Times New Roman"/>
          <w:sz w:val="24"/>
          <w:szCs w:val="24"/>
        </w:rPr>
        <w:t>biol</w:t>
      </w:r>
      <w:r w:rsidR="007A5735">
        <w:rPr>
          <w:rFonts w:ascii="Times New Roman" w:hAnsi="Times New Roman"/>
          <w:sz w:val="24"/>
          <w:szCs w:val="24"/>
        </w:rPr>
        <w:t xml:space="preserve">ogical </w:t>
      </w:r>
      <w:proofErr w:type="gramStart"/>
      <w:r w:rsidR="007A5735">
        <w:rPr>
          <w:rFonts w:ascii="Times New Roman" w:hAnsi="Times New Roman"/>
          <w:sz w:val="24"/>
          <w:szCs w:val="24"/>
        </w:rPr>
        <w:t>treatment of selenium have</w:t>
      </w:r>
      <w:proofErr w:type="gramEnd"/>
      <w:r w:rsidRPr="007A5735">
        <w:rPr>
          <w:rFonts w:ascii="Times New Roman" w:hAnsi="Times New Roman"/>
          <w:sz w:val="24"/>
          <w:szCs w:val="24"/>
        </w:rPr>
        <w:t xml:space="preserve"> emerged as an effective and relatively inexpensive method compared to physical and chemical methods.  </w:t>
      </w:r>
      <w:r w:rsidR="000D411F" w:rsidRPr="007A5735">
        <w:rPr>
          <w:rFonts w:ascii="Times New Roman" w:hAnsi="Times New Roman"/>
          <w:sz w:val="24"/>
          <w:szCs w:val="24"/>
        </w:rPr>
        <w:t xml:space="preserve">Biological treatment relies on microbial reduction of dissolved selenium species (i.e., </w:t>
      </w:r>
      <w:proofErr w:type="spellStart"/>
      <w:r w:rsidR="000D411F" w:rsidRPr="007A5735">
        <w:rPr>
          <w:rFonts w:ascii="Times New Roman" w:hAnsi="Times New Roman"/>
          <w:sz w:val="24"/>
          <w:szCs w:val="24"/>
        </w:rPr>
        <w:t>selenate</w:t>
      </w:r>
      <w:proofErr w:type="spellEnd"/>
      <w:r w:rsidR="000D411F" w:rsidRPr="007A5735">
        <w:rPr>
          <w:rFonts w:ascii="Times New Roman" w:hAnsi="Times New Roman"/>
          <w:sz w:val="24"/>
          <w:szCs w:val="24"/>
        </w:rPr>
        <w:t xml:space="preserve">, selenite) to insoluble, elemental selenium.  </w:t>
      </w:r>
      <w:r w:rsidRPr="007A5735">
        <w:rPr>
          <w:rFonts w:ascii="Times New Roman" w:hAnsi="Times New Roman"/>
          <w:sz w:val="24"/>
          <w:szCs w:val="24"/>
        </w:rPr>
        <w:t>Bench and pilot results for both active and passive selenium removal were conducted on a variety of mine discharge waters.</w:t>
      </w:r>
      <w:r w:rsidR="007A5735">
        <w:rPr>
          <w:rFonts w:ascii="Times New Roman" w:hAnsi="Times New Roman"/>
          <w:sz w:val="24"/>
          <w:szCs w:val="24"/>
        </w:rPr>
        <w:t xml:space="preserve">  Active biological treatment systems require continuous nutrient addition, pumping, and water heaters.  Examples of active treatment technologies are </w:t>
      </w:r>
      <w:proofErr w:type="spellStart"/>
      <w:r w:rsidR="007A5735">
        <w:rPr>
          <w:rFonts w:ascii="Times New Roman" w:hAnsi="Times New Roman"/>
          <w:sz w:val="24"/>
          <w:szCs w:val="24"/>
        </w:rPr>
        <w:t>Envirogen’s</w:t>
      </w:r>
      <w:proofErr w:type="spellEnd"/>
      <w:r w:rsidR="007A5735">
        <w:rPr>
          <w:rFonts w:ascii="Times New Roman" w:hAnsi="Times New Roman"/>
          <w:sz w:val="24"/>
          <w:szCs w:val="24"/>
        </w:rPr>
        <w:t xml:space="preserve"> Fluidized Bed Reactor, General Electric’s </w:t>
      </w:r>
      <w:proofErr w:type="spellStart"/>
      <w:r w:rsidR="007A5735">
        <w:rPr>
          <w:rFonts w:ascii="Times New Roman" w:hAnsi="Times New Roman"/>
          <w:sz w:val="24"/>
          <w:szCs w:val="24"/>
        </w:rPr>
        <w:t>ABMet</w:t>
      </w:r>
      <w:proofErr w:type="spellEnd"/>
      <w:r w:rsidR="007A5735">
        <w:rPr>
          <w:rFonts w:ascii="Times New Roman" w:hAnsi="Times New Roman"/>
          <w:sz w:val="24"/>
          <w:szCs w:val="24"/>
        </w:rPr>
        <w:t xml:space="preserve">™, and </w:t>
      </w:r>
      <w:proofErr w:type="spellStart"/>
      <w:r w:rsidR="007A5735">
        <w:rPr>
          <w:rFonts w:ascii="Times New Roman" w:hAnsi="Times New Roman"/>
          <w:sz w:val="24"/>
          <w:szCs w:val="24"/>
        </w:rPr>
        <w:t>Golder’s</w:t>
      </w:r>
      <w:proofErr w:type="spellEnd"/>
      <w:r w:rsidR="007A5735">
        <w:rPr>
          <w:rFonts w:ascii="Times New Roman" w:hAnsi="Times New Roman"/>
          <w:sz w:val="24"/>
          <w:szCs w:val="24"/>
        </w:rPr>
        <w:t xml:space="preserve"> ICB™ technologies.   Passive biochemical reactors (BCRs) </w:t>
      </w:r>
      <w:r w:rsidR="007A5735" w:rsidRPr="00B14A53">
        <w:rPr>
          <w:rFonts w:ascii="Times New Roman" w:hAnsi="Times New Roman"/>
          <w:sz w:val="24"/>
          <w:szCs w:val="24"/>
        </w:rPr>
        <w:t>require neither continuous nutrient feed</w:t>
      </w:r>
      <w:r w:rsidR="007A5735">
        <w:rPr>
          <w:rFonts w:ascii="Times New Roman" w:hAnsi="Times New Roman"/>
          <w:sz w:val="24"/>
          <w:szCs w:val="24"/>
        </w:rPr>
        <w:t>s</w:t>
      </w:r>
      <w:r w:rsidR="007A5735" w:rsidRPr="00B14A53">
        <w:rPr>
          <w:rFonts w:ascii="Times New Roman" w:hAnsi="Times New Roman"/>
          <w:sz w:val="24"/>
          <w:szCs w:val="24"/>
        </w:rPr>
        <w:t xml:space="preserve"> nor electricity.  </w:t>
      </w:r>
      <w:r w:rsidR="007A5735">
        <w:rPr>
          <w:rFonts w:ascii="Times New Roman" w:hAnsi="Times New Roman"/>
          <w:sz w:val="24"/>
          <w:szCs w:val="24"/>
        </w:rPr>
        <w:t xml:space="preserve">BCR media is mixture of limestone and several solid organic materials such as wood chips, sawdust, and hay. </w:t>
      </w:r>
    </w:p>
    <w:p w:rsidR="003D1F00" w:rsidRDefault="003D1F00" w:rsidP="00BD4BF7">
      <w:pPr>
        <w:pStyle w:val="ReportText"/>
        <w:spacing w:line="240" w:lineRule="auto"/>
        <w:jc w:val="left"/>
        <w:rPr>
          <w:sz w:val="24"/>
          <w:szCs w:val="24"/>
        </w:rPr>
      </w:pPr>
      <w:r>
        <w:rPr>
          <w:sz w:val="24"/>
          <w:szCs w:val="24"/>
        </w:rPr>
        <w:t xml:space="preserve">Testing was performed at multiple hydraulic retention times, ranging from hours for active biological systems to days for passive systems.  Among the test sites, influent total selenium concentrations ranged </w:t>
      </w:r>
      <w:proofErr w:type="gramStart"/>
      <w:r>
        <w:rPr>
          <w:sz w:val="24"/>
          <w:szCs w:val="24"/>
        </w:rPr>
        <w:t>from 30 µg/L</w:t>
      </w:r>
      <w:proofErr w:type="gramEnd"/>
      <w:r>
        <w:rPr>
          <w:sz w:val="24"/>
          <w:szCs w:val="24"/>
        </w:rPr>
        <w:t xml:space="preserve"> to 600 µg/L and selenium removal rates ranged from 65% to 98% were achieved.   Influent nitrate concentrations ranged from a 2 mg/L to 40 mg/L as N and complete </w:t>
      </w:r>
      <w:proofErr w:type="spellStart"/>
      <w:r>
        <w:rPr>
          <w:sz w:val="24"/>
          <w:szCs w:val="24"/>
        </w:rPr>
        <w:t>denitrification</w:t>
      </w:r>
      <w:proofErr w:type="spellEnd"/>
      <w:r>
        <w:rPr>
          <w:sz w:val="24"/>
          <w:szCs w:val="24"/>
        </w:rPr>
        <w:t xml:space="preserve"> was achieved in the bioreactors. </w:t>
      </w:r>
    </w:p>
    <w:p w:rsidR="000D411F" w:rsidRDefault="00E906B5" w:rsidP="00BD4BF7">
      <w:pPr>
        <w:pStyle w:val="ReportText"/>
        <w:spacing w:line="240" w:lineRule="auto"/>
        <w:jc w:val="left"/>
        <w:rPr>
          <w:sz w:val="24"/>
          <w:szCs w:val="24"/>
        </w:rPr>
      </w:pPr>
      <w:r>
        <w:rPr>
          <w:sz w:val="24"/>
          <w:szCs w:val="24"/>
        </w:rPr>
        <w:t xml:space="preserve">Biological treatment, active or passive, </w:t>
      </w:r>
      <w:r w:rsidR="005158C1">
        <w:rPr>
          <w:sz w:val="24"/>
          <w:szCs w:val="24"/>
        </w:rPr>
        <w:t xml:space="preserve">is an effective bulk removal process for selenium which can typically reduce selenium concentrations by </w:t>
      </w:r>
      <w:r w:rsidR="003D1F00">
        <w:rPr>
          <w:sz w:val="24"/>
          <w:szCs w:val="24"/>
        </w:rPr>
        <w:t>70 to 98</w:t>
      </w:r>
      <w:r w:rsidR="005158C1">
        <w:rPr>
          <w:sz w:val="24"/>
          <w:szCs w:val="24"/>
        </w:rPr>
        <w:t xml:space="preserve">%.  For sites with high selenium concentrations, this removal is insufficient to achieve </w:t>
      </w:r>
      <w:proofErr w:type="gramStart"/>
      <w:r w:rsidR="005158C1">
        <w:rPr>
          <w:sz w:val="24"/>
          <w:szCs w:val="24"/>
        </w:rPr>
        <w:t xml:space="preserve">5 </w:t>
      </w:r>
      <w:r w:rsidR="005158C1" w:rsidRPr="000D411F">
        <w:rPr>
          <w:sz w:val="24"/>
          <w:szCs w:val="24"/>
        </w:rPr>
        <w:t>µg/L</w:t>
      </w:r>
      <w:r w:rsidR="005158C1">
        <w:rPr>
          <w:sz w:val="24"/>
          <w:szCs w:val="24"/>
        </w:rPr>
        <w:t xml:space="preserve"> in the effluent</w:t>
      </w:r>
      <w:proofErr w:type="gramEnd"/>
      <w:r w:rsidR="005158C1">
        <w:rPr>
          <w:sz w:val="24"/>
          <w:szCs w:val="24"/>
        </w:rPr>
        <w:t xml:space="preserve">. In these cases, a polishing treatment such as coagulation and filtration may be necessary to further reduce selenium.  For sites with lower selenium concentrations, biological treatment alone can be sufficient to meet a 5 </w:t>
      </w:r>
      <w:r w:rsidR="005158C1" w:rsidRPr="000D411F">
        <w:rPr>
          <w:sz w:val="24"/>
          <w:szCs w:val="24"/>
        </w:rPr>
        <w:t>µg/L</w:t>
      </w:r>
      <w:r w:rsidR="005158C1">
        <w:rPr>
          <w:sz w:val="24"/>
          <w:szCs w:val="24"/>
        </w:rPr>
        <w:t xml:space="preserve"> discharge standard. </w:t>
      </w:r>
    </w:p>
    <w:p w:rsidR="00415762" w:rsidRPr="002271E6" w:rsidRDefault="00415762" w:rsidP="00BD4BF7">
      <w:pPr>
        <w:pStyle w:val="ReportText"/>
        <w:spacing w:after="0" w:line="240" w:lineRule="auto"/>
        <w:ind w:left="720"/>
        <w:jc w:val="left"/>
        <w:rPr>
          <w:sz w:val="24"/>
          <w:szCs w:val="24"/>
        </w:rPr>
      </w:pPr>
    </w:p>
    <w:sectPr w:rsidR="00415762" w:rsidRPr="002271E6" w:rsidSect="0090602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787" w:rsidRDefault="00BF5787" w:rsidP="006F353D">
      <w:r>
        <w:separator/>
      </w:r>
    </w:p>
  </w:endnote>
  <w:endnote w:type="continuationSeparator" w:id="0">
    <w:p w:rsidR="00BF5787" w:rsidRDefault="00BF5787" w:rsidP="006F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787" w:rsidRDefault="00BF5787" w:rsidP="006F353D">
      <w:r>
        <w:separator/>
      </w:r>
    </w:p>
  </w:footnote>
  <w:footnote w:type="continuationSeparator" w:id="0">
    <w:p w:rsidR="00BF5787" w:rsidRDefault="00BF5787" w:rsidP="006F3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0AD63E"/>
    <w:lvl w:ilvl="0">
      <w:start w:val="1"/>
      <w:numFmt w:val="decimal"/>
      <w:lvlText w:val="%1."/>
      <w:lvlJc w:val="left"/>
      <w:pPr>
        <w:tabs>
          <w:tab w:val="num" w:pos="1800"/>
        </w:tabs>
        <w:ind w:left="1800" w:hanging="360"/>
      </w:pPr>
    </w:lvl>
  </w:abstractNum>
  <w:abstractNum w:abstractNumId="1">
    <w:nsid w:val="FFFFFF7D"/>
    <w:multiLevelType w:val="singleLevel"/>
    <w:tmpl w:val="175C9CBC"/>
    <w:lvl w:ilvl="0">
      <w:start w:val="1"/>
      <w:numFmt w:val="decimal"/>
      <w:lvlText w:val="%1."/>
      <w:lvlJc w:val="left"/>
      <w:pPr>
        <w:tabs>
          <w:tab w:val="num" w:pos="1440"/>
        </w:tabs>
        <w:ind w:left="1440" w:hanging="360"/>
      </w:pPr>
    </w:lvl>
  </w:abstractNum>
  <w:abstractNum w:abstractNumId="2">
    <w:nsid w:val="FFFFFF7E"/>
    <w:multiLevelType w:val="singleLevel"/>
    <w:tmpl w:val="026EA3A8"/>
    <w:lvl w:ilvl="0">
      <w:start w:val="1"/>
      <w:numFmt w:val="decimal"/>
      <w:lvlText w:val="%1."/>
      <w:lvlJc w:val="left"/>
      <w:pPr>
        <w:tabs>
          <w:tab w:val="num" w:pos="1080"/>
        </w:tabs>
        <w:ind w:left="1080" w:hanging="360"/>
      </w:pPr>
    </w:lvl>
  </w:abstractNum>
  <w:abstractNum w:abstractNumId="3">
    <w:nsid w:val="FFFFFF7F"/>
    <w:multiLevelType w:val="singleLevel"/>
    <w:tmpl w:val="CBA05E0A"/>
    <w:lvl w:ilvl="0">
      <w:start w:val="1"/>
      <w:numFmt w:val="decimal"/>
      <w:lvlText w:val="%1."/>
      <w:lvlJc w:val="left"/>
      <w:pPr>
        <w:tabs>
          <w:tab w:val="num" w:pos="720"/>
        </w:tabs>
        <w:ind w:left="720" w:hanging="360"/>
      </w:pPr>
    </w:lvl>
  </w:abstractNum>
  <w:abstractNum w:abstractNumId="4">
    <w:nsid w:val="FFFFFF80"/>
    <w:multiLevelType w:val="singleLevel"/>
    <w:tmpl w:val="08D2AA1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F668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88415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46C68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538FD7A"/>
    <w:lvl w:ilvl="0">
      <w:start w:val="1"/>
      <w:numFmt w:val="decimal"/>
      <w:lvlText w:val="%1."/>
      <w:lvlJc w:val="left"/>
      <w:pPr>
        <w:tabs>
          <w:tab w:val="num" w:pos="360"/>
        </w:tabs>
        <w:ind w:left="360" w:hanging="360"/>
      </w:pPr>
    </w:lvl>
  </w:abstractNum>
  <w:abstractNum w:abstractNumId="9">
    <w:nsid w:val="FFFFFF89"/>
    <w:multiLevelType w:val="singleLevel"/>
    <w:tmpl w:val="EBD4B210"/>
    <w:lvl w:ilvl="0">
      <w:start w:val="1"/>
      <w:numFmt w:val="bullet"/>
      <w:lvlText w:val=""/>
      <w:lvlJc w:val="left"/>
      <w:pPr>
        <w:tabs>
          <w:tab w:val="num" w:pos="360"/>
        </w:tabs>
        <w:ind w:left="360" w:hanging="360"/>
      </w:pPr>
      <w:rPr>
        <w:rFonts w:ascii="Symbol" w:hAnsi="Symbol" w:hint="default"/>
      </w:rPr>
    </w:lvl>
  </w:abstractNum>
  <w:abstractNum w:abstractNumId="10">
    <w:nsid w:val="07BB4567"/>
    <w:multiLevelType w:val="hybridMultilevel"/>
    <w:tmpl w:val="AC34D700"/>
    <w:lvl w:ilvl="0" w:tplc="E042E418">
      <w:start w:val="1"/>
      <w:numFmt w:val="decimal"/>
      <w:pStyle w:val="NumberedList"/>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7C68B7"/>
    <w:multiLevelType w:val="multilevel"/>
    <w:tmpl w:val="E7CC0BF0"/>
    <w:lvl w:ilvl="0">
      <w:start w:val="1"/>
      <w:numFmt w:val="decimal"/>
      <w:pStyle w:val="GAIHeading1"/>
      <w:lvlText w:val="%1.0"/>
      <w:lvlJc w:val="left"/>
      <w:pPr>
        <w:ind w:left="720" w:hanging="720"/>
      </w:pPr>
      <w:rPr>
        <w:rFonts w:ascii="Arial" w:hAnsi="Arial" w:hint="default"/>
        <w:b/>
        <w:i w:val="0"/>
        <w:caps/>
        <w:strike w:val="0"/>
        <w:dstrike w:val="0"/>
        <w:vanish w:val="0"/>
        <w:color w:val="00809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AIHeading2"/>
      <w:lvlText w:val="%1.%2"/>
      <w:lvlJc w:val="left"/>
      <w:pPr>
        <w:ind w:left="720" w:hanging="720"/>
      </w:pPr>
      <w:rPr>
        <w:rFonts w:ascii="Arial" w:hAnsi="Arial" w:hint="default"/>
        <w:b/>
        <w:i w:val="0"/>
        <w:caps w:val="0"/>
        <w:strike w:val="0"/>
        <w:dstrike w:val="0"/>
        <w:vanish w:val="0"/>
        <w:color w:val="00809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AIHeading3"/>
      <w:lvlText w:val="%1.%2.%3"/>
      <w:lvlJc w:val="left"/>
      <w:pPr>
        <w:ind w:left="720" w:hanging="720"/>
      </w:pPr>
      <w:rPr>
        <w:rFonts w:ascii="Arial" w:hAnsi="Arial" w:hint="default"/>
        <w:b/>
        <w:i/>
        <w:caps w:val="0"/>
        <w:strike w:val="0"/>
        <w:dstrike w:val="0"/>
        <w:vanish w:val="0"/>
        <w:color w:val="00809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GAIHeading4"/>
      <w:lvlText w:val="%1.%2.%3.%4"/>
      <w:lvlJc w:val="left"/>
      <w:pPr>
        <w:ind w:left="720" w:hanging="720"/>
      </w:pPr>
      <w:rPr>
        <w:rFonts w:ascii="Arial" w:hAnsi="Arial" w:hint="default"/>
        <w:b w:val="0"/>
        <w:i w:val="0"/>
        <w:caps w:val="0"/>
        <w:strike w:val="0"/>
        <w:dstrike w:val="0"/>
        <w:vanish w:val="0"/>
        <w:color w:val="008091"/>
        <w:sz w:val="22"/>
        <w:u w:val="single" w:color="00809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GAIHeading5"/>
      <w:lvlText w:val="%1.%2.%3.%4.%5"/>
      <w:lvlJc w:val="left"/>
      <w:pPr>
        <w:ind w:left="720" w:hanging="720"/>
      </w:pPr>
      <w:rPr>
        <w:rFonts w:ascii="Arial" w:hAnsi="Arial" w:hint="default"/>
        <w:b w:val="0"/>
        <w:i w:val="0"/>
        <w:caps w:val="0"/>
        <w:strike w:val="0"/>
        <w:dstrike w:val="0"/>
        <w:vanish w:val="0"/>
        <w:color w:val="00809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GAIHeading6"/>
      <w:lvlText w:val="%1.%2.%3.%4.%5.%6"/>
      <w:lvlJc w:val="left"/>
      <w:pPr>
        <w:ind w:left="720" w:hanging="720"/>
      </w:pPr>
      <w:rPr>
        <w:rFonts w:ascii="Arial" w:hAnsi="Arial" w:hint="default"/>
        <w:b w:val="0"/>
        <w:i/>
        <w:caps w:val="0"/>
        <w:strike w:val="0"/>
        <w:dstrike w:val="0"/>
        <w:vanish w:val="0"/>
        <w:color w:val="00809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2">
    <w:nsid w:val="1C8B38FE"/>
    <w:multiLevelType w:val="hybridMultilevel"/>
    <w:tmpl w:val="2D965ADA"/>
    <w:lvl w:ilvl="0" w:tplc="F9003944">
      <w:start w:val="1"/>
      <w:numFmt w:val="bullet"/>
      <w:lvlText w:val=""/>
      <w:lvlJc w:val="left"/>
      <w:pPr>
        <w:ind w:left="720" w:hanging="360"/>
      </w:pPr>
      <w:rPr>
        <w:rFonts w:ascii="Symbol" w:hAnsi="Symbol" w:hint="default"/>
        <w:color w:val="00755C"/>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1D07E4"/>
    <w:multiLevelType w:val="hybridMultilevel"/>
    <w:tmpl w:val="BA6AEF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BA550E"/>
    <w:multiLevelType w:val="hybridMultilevel"/>
    <w:tmpl w:val="FE5A58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6E604A"/>
    <w:multiLevelType w:val="hybridMultilevel"/>
    <w:tmpl w:val="701EBF86"/>
    <w:lvl w:ilvl="0" w:tplc="7ADA90E6">
      <w:start w:val="1"/>
      <w:numFmt w:val="bullet"/>
      <w:lvlText w:val=""/>
      <w:lvlJc w:val="left"/>
      <w:pPr>
        <w:ind w:left="720" w:hanging="360"/>
      </w:pPr>
      <w:rPr>
        <w:rFonts w:ascii="Wingdings 2" w:hAnsi="Wingdings 2" w:hint="default"/>
        <w:color w:val="00755C"/>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B66BF3"/>
    <w:multiLevelType w:val="hybridMultilevel"/>
    <w:tmpl w:val="3F4CA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C80456"/>
    <w:multiLevelType w:val="hybridMultilevel"/>
    <w:tmpl w:val="43AA5224"/>
    <w:lvl w:ilvl="0" w:tplc="D74617DA">
      <w:start w:val="1"/>
      <w:numFmt w:val="bullet"/>
      <w:pStyle w:val="Bullet2"/>
      <w:lvlText w:val=""/>
      <w:lvlJc w:val="left"/>
      <w:pPr>
        <w:ind w:left="1440" w:hanging="360"/>
      </w:pPr>
      <w:rPr>
        <w:rFonts w:ascii="Wingdings 2" w:hAnsi="Wingdings 2" w:hint="default"/>
        <w:color w:val="00755C"/>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391065"/>
    <w:multiLevelType w:val="multilevel"/>
    <w:tmpl w:val="41AA67AE"/>
    <w:lvl w:ilvl="0">
      <w:start w:val="1"/>
      <w:numFmt w:val="decimal"/>
      <w:lvlText w:val="%1.0"/>
      <w:lvlJc w:val="left"/>
      <w:pPr>
        <w:ind w:left="720" w:hanging="720"/>
      </w:pPr>
      <w:rPr>
        <w:rFonts w:hint="default"/>
        <w:b/>
        <w:color w:val="008091"/>
        <w:sz w:val="32"/>
      </w:rPr>
    </w:lvl>
    <w:lvl w:ilvl="1">
      <w:start w:val="1"/>
      <w:numFmt w:val="decimal"/>
      <w:lvlText w:val="%1.%2"/>
      <w:lvlJc w:val="left"/>
      <w:pPr>
        <w:ind w:left="1440" w:hanging="720"/>
      </w:pPr>
      <w:rPr>
        <w:rFonts w:hint="default"/>
        <w:b/>
        <w:color w:val="008091"/>
        <w:sz w:val="32"/>
      </w:rPr>
    </w:lvl>
    <w:lvl w:ilvl="2">
      <w:start w:val="1"/>
      <w:numFmt w:val="decimal"/>
      <w:lvlText w:val="%1.%2.%3"/>
      <w:lvlJc w:val="left"/>
      <w:pPr>
        <w:ind w:left="2160" w:hanging="720"/>
      </w:pPr>
      <w:rPr>
        <w:rFonts w:hint="default"/>
        <w:b/>
        <w:color w:val="008091"/>
        <w:sz w:val="32"/>
      </w:rPr>
    </w:lvl>
    <w:lvl w:ilvl="3">
      <w:start w:val="1"/>
      <w:numFmt w:val="decimal"/>
      <w:lvlText w:val="%1.%2.%3.%4"/>
      <w:lvlJc w:val="left"/>
      <w:pPr>
        <w:ind w:left="2880" w:hanging="720"/>
      </w:pPr>
      <w:rPr>
        <w:rFonts w:hint="default"/>
        <w:b/>
        <w:color w:val="008091"/>
        <w:sz w:val="32"/>
      </w:rPr>
    </w:lvl>
    <w:lvl w:ilvl="4">
      <w:start w:val="1"/>
      <w:numFmt w:val="decimal"/>
      <w:lvlText w:val="%1.%2.%3.%4.%5"/>
      <w:lvlJc w:val="left"/>
      <w:pPr>
        <w:ind w:left="3960" w:hanging="1080"/>
      </w:pPr>
      <w:rPr>
        <w:rFonts w:hint="default"/>
        <w:b/>
        <w:color w:val="008091"/>
        <w:sz w:val="32"/>
      </w:rPr>
    </w:lvl>
    <w:lvl w:ilvl="5">
      <w:start w:val="1"/>
      <w:numFmt w:val="decimal"/>
      <w:lvlText w:val="%1.%2.%3.%4.%5.%6"/>
      <w:lvlJc w:val="left"/>
      <w:pPr>
        <w:ind w:left="4680" w:hanging="1080"/>
      </w:pPr>
      <w:rPr>
        <w:rFonts w:hint="default"/>
        <w:b/>
        <w:color w:val="008091"/>
        <w:sz w:val="32"/>
      </w:rPr>
    </w:lvl>
    <w:lvl w:ilvl="6">
      <w:start w:val="1"/>
      <w:numFmt w:val="decimal"/>
      <w:lvlText w:val="%1.%2.%3.%4.%5.%6.%7"/>
      <w:lvlJc w:val="left"/>
      <w:pPr>
        <w:ind w:left="5760" w:hanging="1440"/>
      </w:pPr>
      <w:rPr>
        <w:rFonts w:hint="default"/>
        <w:b/>
        <w:color w:val="008091"/>
        <w:sz w:val="32"/>
      </w:rPr>
    </w:lvl>
    <w:lvl w:ilvl="7">
      <w:start w:val="1"/>
      <w:numFmt w:val="decimal"/>
      <w:lvlText w:val="%1.%2.%3.%4.%5.%6.%7.%8"/>
      <w:lvlJc w:val="left"/>
      <w:pPr>
        <w:ind w:left="6480" w:hanging="1440"/>
      </w:pPr>
      <w:rPr>
        <w:rFonts w:hint="default"/>
        <w:b/>
        <w:color w:val="008091"/>
        <w:sz w:val="32"/>
      </w:rPr>
    </w:lvl>
    <w:lvl w:ilvl="8">
      <w:start w:val="1"/>
      <w:numFmt w:val="decimal"/>
      <w:lvlText w:val="%1.%2.%3.%4.%5.%6.%7.%8.%9"/>
      <w:lvlJc w:val="left"/>
      <w:pPr>
        <w:ind w:left="7560" w:hanging="1800"/>
      </w:pPr>
      <w:rPr>
        <w:rFonts w:hint="default"/>
        <w:b/>
        <w:color w:val="008091"/>
        <w:sz w:val="32"/>
      </w:rPr>
    </w:lvl>
  </w:abstractNum>
  <w:abstractNum w:abstractNumId="19">
    <w:nsid w:val="2B6F0B8F"/>
    <w:multiLevelType w:val="hybridMultilevel"/>
    <w:tmpl w:val="E01C5184"/>
    <w:lvl w:ilvl="0" w:tplc="B0B8F16C">
      <w:start w:val="1"/>
      <w:numFmt w:val="bullet"/>
      <w:pStyle w:val="Bullet1"/>
      <w:lvlText w:val=""/>
      <w:lvlJc w:val="left"/>
      <w:pPr>
        <w:ind w:left="1080" w:hanging="360"/>
      </w:pPr>
      <w:rPr>
        <w:rFonts w:ascii="Wingdings 2" w:hAnsi="Wingdings 2" w:hint="default"/>
        <w:color w:val="00755C"/>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EC6704"/>
    <w:multiLevelType w:val="hybridMultilevel"/>
    <w:tmpl w:val="C144C298"/>
    <w:lvl w:ilvl="0" w:tplc="438CD6A2">
      <w:start w:val="1"/>
      <w:numFmt w:val="bullet"/>
      <w:pStyle w:val="Bullet3"/>
      <w:lvlText w:val=""/>
      <w:lvlJc w:val="left"/>
      <w:pPr>
        <w:ind w:left="1800" w:hanging="360"/>
      </w:pPr>
      <w:rPr>
        <w:rFonts w:ascii="Symbol" w:hAnsi="Symbol" w:hint="default"/>
        <w:b w:val="0"/>
        <w:color w:val="00755C"/>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F32829"/>
    <w:multiLevelType w:val="hybridMultilevel"/>
    <w:tmpl w:val="F3441CA0"/>
    <w:lvl w:ilvl="0" w:tplc="7E20038E">
      <w:start w:val="1"/>
      <w:numFmt w:val="bullet"/>
      <w:lvlText w:val=""/>
      <w:lvlJc w:val="left"/>
      <w:pPr>
        <w:ind w:left="720" w:hanging="360"/>
      </w:pPr>
      <w:rPr>
        <w:rFonts w:ascii="Wingdings 2" w:hAnsi="Wingdings 2" w:hint="default"/>
        <w:color w:val="00755C"/>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7F145A"/>
    <w:multiLevelType w:val="hybridMultilevel"/>
    <w:tmpl w:val="B3B4926C"/>
    <w:lvl w:ilvl="0" w:tplc="7E54E534">
      <w:start w:val="1"/>
      <w:numFmt w:val="bullet"/>
      <w:pStyle w:val="KeyElementBullet"/>
      <w:lvlText w:val=""/>
      <w:lvlJc w:val="left"/>
      <w:pPr>
        <w:ind w:left="360" w:hanging="360"/>
      </w:pPr>
      <w:rPr>
        <w:rFonts w:ascii="Wingdings 2" w:hAnsi="Wingdings 2" w:hint="default"/>
        <w:color w:val="00755C"/>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275758"/>
    <w:multiLevelType w:val="hybridMultilevel"/>
    <w:tmpl w:val="3B1285E2"/>
    <w:lvl w:ilvl="0" w:tplc="59F211C8">
      <w:start w:val="1"/>
      <w:numFmt w:val="bullet"/>
      <w:lvlText w:val=""/>
      <w:lvlJc w:val="left"/>
      <w:pPr>
        <w:ind w:left="720" w:hanging="360"/>
      </w:pPr>
      <w:rPr>
        <w:rFonts w:ascii="Wingdings 2" w:hAnsi="Wingdings 2" w:hint="default"/>
        <w:color w:val="00755C"/>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67499D"/>
    <w:multiLevelType w:val="hybridMultilevel"/>
    <w:tmpl w:val="82DCC8CC"/>
    <w:lvl w:ilvl="0" w:tplc="E60021BC">
      <w:start w:val="1"/>
      <w:numFmt w:val="decimal"/>
      <w:lvlText w:val="%1.0"/>
      <w:lvlJc w:val="left"/>
      <w:pPr>
        <w:ind w:left="360" w:hanging="360"/>
      </w:pPr>
      <w:rPr>
        <w:rFonts w:ascii="Arial" w:hAnsi="Arial" w:hint="default"/>
        <w:b/>
        <w:i w:val="0"/>
        <w:caps w:val="0"/>
        <w:strike w:val="0"/>
        <w:dstrike w:val="0"/>
        <w:vanish w:val="0"/>
        <w:color w:val="00809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107D00"/>
    <w:multiLevelType w:val="hybridMultilevel"/>
    <w:tmpl w:val="F75AE1EA"/>
    <w:lvl w:ilvl="0" w:tplc="B8F6668C">
      <w:start w:val="1"/>
      <w:numFmt w:val="decimal"/>
      <w:lvlText w:val="1.1.1.1.1.%1"/>
      <w:lvlJc w:val="left"/>
      <w:pPr>
        <w:ind w:left="360" w:hanging="360"/>
      </w:pPr>
      <w:rPr>
        <w:rFonts w:ascii="Arial" w:hAnsi="Arial" w:hint="default"/>
        <w:b/>
        <w:i/>
        <w:caps w:val="0"/>
        <w:strike w:val="0"/>
        <w:dstrike w:val="0"/>
        <w:vanish w:val="0"/>
        <w:color w:val="00809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E94D24"/>
    <w:multiLevelType w:val="hybridMultilevel"/>
    <w:tmpl w:val="6966EA2C"/>
    <w:lvl w:ilvl="0" w:tplc="10FA9132">
      <w:start w:val="1"/>
      <w:numFmt w:val="bullet"/>
      <w:lvlText w:val=""/>
      <w:lvlJc w:val="left"/>
      <w:pPr>
        <w:ind w:left="720" w:hanging="360"/>
      </w:pPr>
      <w:rPr>
        <w:rFonts w:ascii="Wingdings 2" w:hAnsi="Wingdings 2" w:hint="default"/>
        <w:color w:val="00755C"/>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391666"/>
    <w:multiLevelType w:val="hybridMultilevel"/>
    <w:tmpl w:val="FB00EF66"/>
    <w:lvl w:ilvl="0" w:tplc="0C1AB01C">
      <w:start w:val="1"/>
      <w:numFmt w:val="decimal"/>
      <w:lvlText w:val="1.%1"/>
      <w:lvlJc w:val="left"/>
      <w:pPr>
        <w:ind w:left="360" w:hanging="360"/>
      </w:pPr>
      <w:rPr>
        <w:rFonts w:ascii="Arial" w:hAnsi="Arial" w:hint="default"/>
        <w:b/>
        <w:i w:val="0"/>
        <w:caps w:val="0"/>
        <w:strike w:val="0"/>
        <w:dstrike w:val="0"/>
        <w:vanish w:val="0"/>
        <w:color w:val="00809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512010"/>
    <w:multiLevelType w:val="multilevel"/>
    <w:tmpl w:val="632CEEBE"/>
    <w:lvl w:ilvl="0">
      <w:start w:val="1"/>
      <w:numFmt w:val="decimal"/>
      <w:lvlText w:val="%1"/>
      <w:lvlJc w:val="left"/>
      <w:pPr>
        <w:ind w:left="420" w:hanging="420"/>
      </w:pPr>
      <w:rPr>
        <w:rFonts w:hint="default"/>
        <w:b/>
        <w:color w:val="008091"/>
        <w:sz w:val="32"/>
      </w:rPr>
    </w:lvl>
    <w:lvl w:ilvl="1">
      <w:start w:val="2"/>
      <w:numFmt w:val="decimal"/>
      <w:lvlText w:val="%1.%2"/>
      <w:lvlJc w:val="left"/>
      <w:pPr>
        <w:ind w:left="420" w:hanging="420"/>
      </w:pPr>
      <w:rPr>
        <w:rFonts w:hint="default"/>
        <w:b/>
        <w:color w:val="008091"/>
        <w:sz w:val="32"/>
      </w:rPr>
    </w:lvl>
    <w:lvl w:ilvl="2">
      <w:start w:val="1"/>
      <w:numFmt w:val="decimal"/>
      <w:lvlText w:val="%1.%2.%3"/>
      <w:lvlJc w:val="left"/>
      <w:pPr>
        <w:ind w:left="720" w:hanging="720"/>
      </w:pPr>
      <w:rPr>
        <w:rFonts w:hint="default"/>
        <w:b/>
        <w:color w:val="008091"/>
        <w:sz w:val="32"/>
      </w:rPr>
    </w:lvl>
    <w:lvl w:ilvl="3">
      <w:start w:val="1"/>
      <w:numFmt w:val="decimal"/>
      <w:lvlText w:val="%1.%2.%3.%4"/>
      <w:lvlJc w:val="left"/>
      <w:pPr>
        <w:ind w:left="720" w:hanging="720"/>
      </w:pPr>
      <w:rPr>
        <w:rFonts w:hint="default"/>
        <w:b/>
        <w:color w:val="008091"/>
        <w:sz w:val="32"/>
      </w:rPr>
    </w:lvl>
    <w:lvl w:ilvl="4">
      <w:start w:val="1"/>
      <w:numFmt w:val="decimal"/>
      <w:lvlText w:val="%1.%2.%3.%4.%5"/>
      <w:lvlJc w:val="left"/>
      <w:pPr>
        <w:ind w:left="1080" w:hanging="1080"/>
      </w:pPr>
      <w:rPr>
        <w:rFonts w:hint="default"/>
        <w:b/>
        <w:color w:val="008091"/>
        <w:sz w:val="32"/>
      </w:rPr>
    </w:lvl>
    <w:lvl w:ilvl="5">
      <w:start w:val="1"/>
      <w:numFmt w:val="decimal"/>
      <w:lvlText w:val="%1.%2.%3.%4.%5.%6"/>
      <w:lvlJc w:val="left"/>
      <w:pPr>
        <w:ind w:left="1080" w:hanging="1080"/>
      </w:pPr>
      <w:rPr>
        <w:rFonts w:hint="default"/>
        <w:b/>
        <w:color w:val="008091"/>
        <w:sz w:val="32"/>
      </w:rPr>
    </w:lvl>
    <w:lvl w:ilvl="6">
      <w:start w:val="1"/>
      <w:numFmt w:val="decimal"/>
      <w:lvlText w:val="%1.%2.%3.%4.%5.%6.%7"/>
      <w:lvlJc w:val="left"/>
      <w:pPr>
        <w:ind w:left="1440" w:hanging="1440"/>
      </w:pPr>
      <w:rPr>
        <w:rFonts w:hint="default"/>
        <w:b/>
        <w:color w:val="008091"/>
        <w:sz w:val="32"/>
      </w:rPr>
    </w:lvl>
    <w:lvl w:ilvl="7">
      <w:start w:val="1"/>
      <w:numFmt w:val="decimal"/>
      <w:lvlText w:val="%1.%2.%3.%4.%5.%6.%7.%8"/>
      <w:lvlJc w:val="left"/>
      <w:pPr>
        <w:ind w:left="1440" w:hanging="1440"/>
      </w:pPr>
      <w:rPr>
        <w:rFonts w:hint="default"/>
        <w:b/>
        <w:color w:val="008091"/>
        <w:sz w:val="32"/>
      </w:rPr>
    </w:lvl>
    <w:lvl w:ilvl="8">
      <w:start w:val="1"/>
      <w:numFmt w:val="decimal"/>
      <w:lvlText w:val="%1.%2.%3.%4.%5.%6.%7.%8.%9"/>
      <w:lvlJc w:val="left"/>
      <w:pPr>
        <w:ind w:left="1440" w:hanging="1440"/>
      </w:pPr>
      <w:rPr>
        <w:rFonts w:hint="default"/>
        <w:b/>
        <w:color w:val="008091"/>
        <w:sz w:val="32"/>
      </w:rPr>
    </w:lvl>
  </w:abstractNum>
  <w:abstractNum w:abstractNumId="29">
    <w:nsid w:val="578F4068"/>
    <w:multiLevelType w:val="hybridMultilevel"/>
    <w:tmpl w:val="1A5A2E5C"/>
    <w:lvl w:ilvl="0" w:tplc="4EDA57FC">
      <w:start w:val="1"/>
      <w:numFmt w:val="decimal"/>
      <w:lvlText w:val="1.1.1.1.%1"/>
      <w:lvlJc w:val="left"/>
      <w:pPr>
        <w:ind w:left="360" w:hanging="360"/>
      </w:pPr>
      <w:rPr>
        <w:rFonts w:ascii="Arial" w:hAnsi="Arial" w:hint="default"/>
        <w:b/>
        <w:i w:val="0"/>
        <w:caps w:val="0"/>
        <w:strike w:val="0"/>
        <w:dstrike w:val="0"/>
        <w:vanish w:val="0"/>
        <w:color w:val="00809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A30F98"/>
    <w:multiLevelType w:val="hybridMultilevel"/>
    <w:tmpl w:val="D5B050AE"/>
    <w:lvl w:ilvl="0" w:tplc="2A4C2952">
      <w:start w:val="1"/>
      <w:numFmt w:val="decimal"/>
      <w:lvlText w:val="%1."/>
      <w:lvlJc w:val="left"/>
      <w:pPr>
        <w:ind w:left="1440" w:hanging="360"/>
      </w:pPr>
      <w:rPr>
        <w:rFonts w:ascii="Arial" w:hAnsi="Arial"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BDE29E9"/>
    <w:multiLevelType w:val="hybridMultilevel"/>
    <w:tmpl w:val="9FCCF40C"/>
    <w:lvl w:ilvl="0" w:tplc="456A81AA">
      <w:start w:val="1"/>
      <w:numFmt w:val="decimal"/>
      <w:lvlText w:val="1.1.1.%1"/>
      <w:lvlJc w:val="left"/>
      <w:pPr>
        <w:ind w:left="360" w:hanging="360"/>
      </w:pPr>
      <w:rPr>
        <w:rFonts w:ascii="Arial" w:hAnsi="Arial" w:hint="default"/>
        <w:b w:val="0"/>
        <w:i w:val="0"/>
        <w:caps w:val="0"/>
        <w:strike w:val="0"/>
        <w:dstrike w:val="0"/>
        <w:vanish w:val="0"/>
        <w:color w:val="00809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E2706F"/>
    <w:multiLevelType w:val="multilevel"/>
    <w:tmpl w:val="21621664"/>
    <w:lvl w:ilvl="0">
      <w:start w:val="1"/>
      <w:numFmt w:val="decimal"/>
      <w:lvlText w:val="%1"/>
      <w:lvlJc w:val="left"/>
      <w:pPr>
        <w:ind w:left="420" w:hanging="420"/>
      </w:pPr>
      <w:rPr>
        <w:rFonts w:hint="default"/>
        <w:b/>
        <w:color w:val="008091"/>
        <w:sz w:val="32"/>
      </w:rPr>
    </w:lvl>
    <w:lvl w:ilvl="1">
      <w:start w:val="2"/>
      <w:numFmt w:val="decimal"/>
      <w:lvlText w:val="%1.%2"/>
      <w:lvlJc w:val="left"/>
      <w:pPr>
        <w:ind w:left="420" w:hanging="420"/>
      </w:pPr>
      <w:rPr>
        <w:rFonts w:hint="default"/>
        <w:b/>
        <w:color w:val="008091"/>
        <w:sz w:val="32"/>
      </w:rPr>
    </w:lvl>
    <w:lvl w:ilvl="2">
      <w:start w:val="1"/>
      <w:numFmt w:val="decimal"/>
      <w:lvlText w:val="%1.%2.%3"/>
      <w:lvlJc w:val="left"/>
      <w:pPr>
        <w:ind w:left="720" w:hanging="720"/>
      </w:pPr>
      <w:rPr>
        <w:rFonts w:hint="default"/>
        <w:b/>
        <w:color w:val="008091"/>
        <w:sz w:val="32"/>
      </w:rPr>
    </w:lvl>
    <w:lvl w:ilvl="3">
      <w:start w:val="1"/>
      <w:numFmt w:val="decimal"/>
      <w:lvlText w:val="%1.%2.%3.%4"/>
      <w:lvlJc w:val="left"/>
      <w:pPr>
        <w:ind w:left="720" w:hanging="720"/>
      </w:pPr>
      <w:rPr>
        <w:rFonts w:hint="default"/>
        <w:b/>
        <w:color w:val="008091"/>
        <w:sz w:val="32"/>
      </w:rPr>
    </w:lvl>
    <w:lvl w:ilvl="4">
      <w:start w:val="1"/>
      <w:numFmt w:val="decimal"/>
      <w:lvlText w:val="%1.%2.%3.%4.%5"/>
      <w:lvlJc w:val="left"/>
      <w:pPr>
        <w:ind w:left="1080" w:hanging="1080"/>
      </w:pPr>
      <w:rPr>
        <w:rFonts w:hint="default"/>
        <w:b/>
        <w:color w:val="008091"/>
        <w:sz w:val="32"/>
      </w:rPr>
    </w:lvl>
    <w:lvl w:ilvl="5">
      <w:start w:val="1"/>
      <w:numFmt w:val="decimal"/>
      <w:lvlText w:val="%1.%2.%3.%4.%5.%6"/>
      <w:lvlJc w:val="left"/>
      <w:pPr>
        <w:ind w:left="1080" w:hanging="1080"/>
      </w:pPr>
      <w:rPr>
        <w:rFonts w:hint="default"/>
        <w:b/>
        <w:color w:val="008091"/>
        <w:sz w:val="32"/>
      </w:rPr>
    </w:lvl>
    <w:lvl w:ilvl="6">
      <w:start w:val="1"/>
      <w:numFmt w:val="decimal"/>
      <w:lvlText w:val="%1.%2.%3.%4.%5.%6.%7"/>
      <w:lvlJc w:val="left"/>
      <w:pPr>
        <w:ind w:left="1440" w:hanging="1440"/>
      </w:pPr>
      <w:rPr>
        <w:rFonts w:hint="default"/>
        <w:b/>
        <w:color w:val="008091"/>
        <w:sz w:val="32"/>
      </w:rPr>
    </w:lvl>
    <w:lvl w:ilvl="7">
      <w:start w:val="1"/>
      <w:numFmt w:val="decimal"/>
      <w:lvlText w:val="%1.%2.%3.%4.%5.%6.%7.%8"/>
      <w:lvlJc w:val="left"/>
      <w:pPr>
        <w:ind w:left="1440" w:hanging="1440"/>
      </w:pPr>
      <w:rPr>
        <w:rFonts w:hint="default"/>
        <w:b/>
        <w:color w:val="008091"/>
        <w:sz w:val="32"/>
      </w:rPr>
    </w:lvl>
    <w:lvl w:ilvl="8">
      <w:start w:val="1"/>
      <w:numFmt w:val="decimal"/>
      <w:lvlText w:val="%1.%2.%3.%4.%5.%6.%7.%8.%9"/>
      <w:lvlJc w:val="left"/>
      <w:pPr>
        <w:ind w:left="1440" w:hanging="1440"/>
      </w:pPr>
      <w:rPr>
        <w:rFonts w:hint="default"/>
        <w:b/>
        <w:color w:val="008091"/>
        <w:sz w:val="32"/>
      </w:rPr>
    </w:lvl>
  </w:abstractNum>
  <w:abstractNum w:abstractNumId="33">
    <w:nsid w:val="6AFC0499"/>
    <w:multiLevelType w:val="multilevel"/>
    <w:tmpl w:val="D0AE242A"/>
    <w:lvl w:ilvl="0">
      <w:start w:val="1"/>
      <w:numFmt w:val="decimal"/>
      <w:pStyle w:val="Heading1"/>
      <w:lvlText w:val="%1.0"/>
      <w:lvlJc w:val="left"/>
      <w:pPr>
        <w:tabs>
          <w:tab w:val="num" w:pos="794"/>
        </w:tabs>
        <w:ind w:left="794" w:hanging="79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247"/>
        </w:tabs>
        <w:ind w:left="1247" w:hanging="1247"/>
      </w:pPr>
      <w:rPr>
        <w:rFonts w:hint="default"/>
      </w:rPr>
    </w:lvl>
    <w:lvl w:ilvl="4">
      <w:start w:val="1"/>
      <w:numFmt w:val="decimal"/>
      <w:pStyle w:val="Heading5"/>
      <w:lvlText w:val="%1.%2.%3.%4.%5"/>
      <w:lvlJc w:val="left"/>
      <w:pPr>
        <w:tabs>
          <w:tab w:val="num" w:pos="1418"/>
        </w:tabs>
        <w:ind w:left="1418" w:hanging="1418"/>
      </w:pPr>
      <w:rPr>
        <w:rFonts w:hint="default"/>
      </w:rPr>
    </w:lvl>
    <w:lvl w:ilvl="5">
      <w:start w:val="1"/>
      <w:numFmt w:val="decimal"/>
      <w:pStyle w:val="Heading6"/>
      <w:lvlText w:val="%1.%2.%3.%4.%5.%6"/>
      <w:lvlJc w:val="left"/>
      <w:pPr>
        <w:tabs>
          <w:tab w:val="num" w:pos="1588"/>
        </w:tabs>
        <w:ind w:left="1588" w:hanging="1588"/>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B42687B"/>
    <w:multiLevelType w:val="hybridMultilevel"/>
    <w:tmpl w:val="9F96CDE0"/>
    <w:lvl w:ilvl="0" w:tplc="27A076DC">
      <w:start w:val="1"/>
      <w:numFmt w:val="decimal"/>
      <w:lvlText w:val="1.1.%1"/>
      <w:lvlJc w:val="left"/>
      <w:pPr>
        <w:ind w:left="360" w:hanging="360"/>
      </w:pPr>
      <w:rPr>
        <w:rFonts w:ascii="Arial" w:hAnsi="Arial" w:hint="default"/>
        <w:b/>
        <w:i/>
        <w:caps w:val="0"/>
        <w:strike w:val="0"/>
        <w:dstrike w:val="0"/>
        <w:vanish w:val="0"/>
        <w:color w:val="00809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D47450"/>
    <w:multiLevelType w:val="multilevel"/>
    <w:tmpl w:val="E70C4D74"/>
    <w:lvl w:ilvl="0">
      <w:start w:val="1"/>
      <w:numFmt w:val="decimal"/>
      <w:lvlText w:val="%1"/>
      <w:lvlJc w:val="left"/>
      <w:pPr>
        <w:ind w:left="420" w:hanging="420"/>
      </w:pPr>
      <w:rPr>
        <w:rFonts w:hint="default"/>
        <w:b/>
        <w:color w:val="008091"/>
        <w:sz w:val="32"/>
      </w:rPr>
    </w:lvl>
    <w:lvl w:ilvl="1">
      <w:start w:val="2"/>
      <w:numFmt w:val="decimal"/>
      <w:lvlText w:val="%1.%2"/>
      <w:lvlJc w:val="left"/>
      <w:pPr>
        <w:ind w:left="420" w:hanging="420"/>
      </w:pPr>
      <w:rPr>
        <w:rFonts w:hint="default"/>
        <w:b/>
        <w:color w:val="008091"/>
        <w:sz w:val="32"/>
      </w:rPr>
    </w:lvl>
    <w:lvl w:ilvl="2">
      <w:start w:val="1"/>
      <w:numFmt w:val="decimal"/>
      <w:lvlText w:val="%1.%2.%3"/>
      <w:lvlJc w:val="left"/>
      <w:pPr>
        <w:ind w:left="720" w:hanging="720"/>
      </w:pPr>
      <w:rPr>
        <w:rFonts w:hint="default"/>
        <w:b/>
        <w:color w:val="008091"/>
        <w:sz w:val="32"/>
      </w:rPr>
    </w:lvl>
    <w:lvl w:ilvl="3">
      <w:start w:val="1"/>
      <w:numFmt w:val="decimal"/>
      <w:lvlText w:val="%1.%2.%3.%4"/>
      <w:lvlJc w:val="left"/>
      <w:pPr>
        <w:ind w:left="720" w:hanging="720"/>
      </w:pPr>
      <w:rPr>
        <w:rFonts w:hint="default"/>
        <w:b/>
        <w:color w:val="008091"/>
        <w:sz w:val="32"/>
      </w:rPr>
    </w:lvl>
    <w:lvl w:ilvl="4">
      <w:start w:val="1"/>
      <w:numFmt w:val="decimal"/>
      <w:lvlText w:val="%1.%2.%3.%4.%5"/>
      <w:lvlJc w:val="left"/>
      <w:pPr>
        <w:ind w:left="1080" w:hanging="1080"/>
      </w:pPr>
      <w:rPr>
        <w:rFonts w:hint="default"/>
        <w:b/>
        <w:color w:val="008091"/>
        <w:sz w:val="32"/>
      </w:rPr>
    </w:lvl>
    <w:lvl w:ilvl="5">
      <w:start w:val="1"/>
      <w:numFmt w:val="decimal"/>
      <w:lvlText w:val="%1.%2.%3.%4.%5.%6"/>
      <w:lvlJc w:val="left"/>
      <w:pPr>
        <w:ind w:left="1080" w:hanging="1080"/>
      </w:pPr>
      <w:rPr>
        <w:rFonts w:hint="default"/>
        <w:b/>
        <w:color w:val="008091"/>
        <w:sz w:val="32"/>
      </w:rPr>
    </w:lvl>
    <w:lvl w:ilvl="6">
      <w:start w:val="1"/>
      <w:numFmt w:val="decimal"/>
      <w:lvlText w:val="%1.%2.%3.%4.%5.%6.%7"/>
      <w:lvlJc w:val="left"/>
      <w:pPr>
        <w:ind w:left="1440" w:hanging="1440"/>
      </w:pPr>
      <w:rPr>
        <w:rFonts w:hint="default"/>
        <w:b/>
        <w:color w:val="008091"/>
        <w:sz w:val="32"/>
      </w:rPr>
    </w:lvl>
    <w:lvl w:ilvl="7">
      <w:start w:val="1"/>
      <w:numFmt w:val="decimal"/>
      <w:lvlText w:val="%1.%2.%3.%4.%5.%6.%7.%8"/>
      <w:lvlJc w:val="left"/>
      <w:pPr>
        <w:ind w:left="1440" w:hanging="1440"/>
      </w:pPr>
      <w:rPr>
        <w:rFonts w:hint="default"/>
        <w:b/>
        <w:color w:val="008091"/>
        <w:sz w:val="32"/>
      </w:rPr>
    </w:lvl>
    <w:lvl w:ilvl="8">
      <w:start w:val="1"/>
      <w:numFmt w:val="decimal"/>
      <w:lvlText w:val="%1.%2.%3.%4.%5.%6.%7.%8.%9"/>
      <w:lvlJc w:val="left"/>
      <w:pPr>
        <w:ind w:left="1440" w:hanging="1440"/>
      </w:pPr>
      <w:rPr>
        <w:rFonts w:hint="default"/>
        <w:b/>
        <w:color w:val="008091"/>
        <w:sz w:val="32"/>
      </w:rPr>
    </w:lvl>
  </w:abstractNum>
  <w:num w:numId="1">
    <w:abstractNumId w:val="16"/>
  </w:num>
  <w:num w:numId="2">
    <w:abstractNumId w:val="19"/>
  </w:num>
  <w:num w:numId="3">
    <w:abstractNumId w:val="13"/>
  </w:num>
  <w:num w:numId="4">
    <w:abstractNumId w:val="14"/>
  </w:num>
  <w:num w:numId="5">
    <w:abstractNumId w:val="33"/>
  </w:num>
  <w:num w:numId="6">
    <w:abstractNumId w:val="18"/>
  </w:num>
  <w:num w:numId="7">
    <w:abstractNumId w:val="35"/>
  </w:num>
  <w:num w:numId="8">
    <w:abstractNumId w:val="28"/>
  </w:num>
  <w:num w:numId="9">
    <w:abstractNumId w:val="32"/>
  </w:num>
  <w:num w:numId="10">
    <w:abstractNumId w:val="21"/>
  </w:num>
  <w:num w:numId="11">
    <w:abstractNumId w:val="20"/>
  </w:num>
  <w:num w:numId="12">
    <w:abstractNumId w:val="15"/>
  </w:num>
  <w:num w:numId="13">
    <w:abstractNumId w:val="23"/>
  </w:num>
  <w:num w:numId="14">
    <w:abstractNumId w:val="26"/>
  </w:num>
  <w:num w:numId="15">
    <w:abstractNumId w:val="12"/>
  </w:num>
  <w:num w:numId="16">
    <w:abstractNumId w:val="25"/>
  </w:num>
  <w:num w:numId="17">
    <w:abstractNumId w:val="24"/>
  </w:num>
  <w:num w:numId="18">
    <w:abstractNumId w:val="27"/>
  </w:num>
  <w:num w:numId="19">
    <w:abstractNumId w:val="34"/>
  </w:num>
  <w:num w:numId="20">
    <w:abstractNumId w:val="31"/>
  </w:num>
  <w:num w:numId="21">
    <w:abstractNumId w:val="29"/>
  </w:num>
  <w:num w:numId="22">
    <w:abstractNumId w:val="22"/>
  </w:num>
  <w:num w:numId="23">
    <w:abstractNumId w:val="17"/>
  </w:num>
  <w:num w:numId="24">
    <w:abstractNumId w:val="11"/>
  </w:num>
  <w:num w:numId="25">
    <w:abstractNumId w:val="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9"/>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0AF"/>
    <w:rsid w:val="000006C1"/>
    <w:rsid w:val="00007C15"/>
    <w:rsid w:val="00007F3E"/>
    <w:rsid w:val="00015E5A"/>
    <w:rsid w:val="00027EC4"/>
    <w:rsid w:val="0003456A"/>
    <w:rsid w:val="0004381F"/>
    <w:rsid w:val="00051FD6"/>
    <w:rsid w:val="0005560C"/>
    <w:rsid w:val="00065660"/>
    <w:rsid w:val="00074E2E"/>
    <w:rsid w:val="00075420"/>
    <w:rsid w:val="00075AA6"/>
    <w:rsid w:val="00076633"/>
    <w:rsid w:val="00080279"/>
    <w:rsid w:val="00081917"/>
    <w:rsid w:val="000869C3"/>
    <w:rsid w:val="000A21FC"/>
    <w:rsid w:val="000A614D"/>
    <w:rsid w:val="000B06BD"/>
    <w:rsid w:val="000B2756"/>
    <w:rsid w:val="000C0B7D"/>
    <w:rsid w:val="000C435C"/>
    <w:rsid w:val="000D411F"/>
    <w:rsid w:val="000D6E19"/>
    <w:rsid w:val="000E5517"/>
    <w:rsid w:val="000F16EE"/>
    <w:rsid w:val="00103EE9"/>
    <w:rsid w:val="00105DFE"/>
    <w:rsid w:val="001112CF"/>
    <w:rsid w:val="0011493A"/>
    <w:rsid w:val="00120A24"/>
    <w:rsid w:val="0012352E"/>
    <w:rsid w:val="00123A96"/>
    <w:rsid w:val="00125A9A"/>
    <w:rsid w:val="00125C68"/>
    <w:rsid w:val="001269C6"/>
    <w:rsid w:val="001278D6"/>
    <w:rsid w:val="001371C5"/>
    <w:rsid w:val="001434D9"/>
    <w:rsid w:val="00153751"/>
    <w:rsid w:val="00153AE0"/>
    <w:rsid w:val="001602CD"/>
    <w:rsid w:val="001606E3"/>
    <w:rsid w:val="0016170A"/>
    <w:rsid w:val="001637C8"/>
    <w:rsid w:val="001740D1"/>
    <w:rsid w:val="00176025"/>
    <w:rsid w:val="00180D35"/>
    <w:rsid w:val="001829E9"/>
    <w:rsid w:val="00184BE7"/>
    <w:rsid w:val="00190EE0"/>
    <w:rsid w:val="00194765"/>
    <w:rsid w:val="00194EEB"/>
    <w:rsid w:val="001A519E"/>
    <w:rsid w:val="001C7459"/>
    <w:rsid w:val="001D749E"/>
    <w:rsid w:val="001F568E"/>
    <w:rsid w:val="00205111"/>
    <w:rsid w:val="00207097"/>
    <w:rsid w:val="002271E6"/>
    <w:rsid w:val="0024461A"/>
    <w:rsid w:val="0025133C"/>
    <w:rsid w:val="002555CD"/>
    <w:rsid w:val="00261278"/>
    <w:rsid w:val="00264819"/>
    <w:rsid w:val="002655FC"/>
    <w:rsid w:val="00270BB4"/>
    <w:rsid w:val="00276DC0"/>
    <w:rsid w:val="00282852"/>
    <w:rsid w:val="00285178"/>
    <w:rsid w:val="00287FBE"/>
    <w:rsid w:val="00295240"/>
    <w:rsid w:val="00295732"/>
    <w:rsid w:val="002B4DEA"/>
    <w:rsid w:val="002C4821"/>
    <w:rsid w:val="002C74AC"/>
    <w:rsid w:val="002D0095"/>
    <w:rsid w:val="002D018A"/>
    <w:rsid w:val="002D5A9E"/>
    <w:rsid w:val="002F22D8"/>
    <w:rsid w:val="00300C18"/>
    <w:rsid w:val="0030407C"/>
    <w:rsid w:val="00306468"/>
    <w:rsid w:val="00311055"/>
    <w:rsid w:val="0031295A"/>
    <w:rsid w:val="003220AF"/>
    <w:rsid w:val="00324BB4"/>
    <w:rsid w:val="0033021F"/>
    <w:rsid w:val="00336DAD"/>
    <w:rsid w:val="00337775"/>
    <w:rsid w:val="003519C6"/>
    <w:rsid w:val="00355EF9"/>
    <w:rsid w:val="00361042"/>
    <w:rsid w:val="00366387"/>
    <w:rsid w:val="0037187D"/>
    <w:rsid w:val="00377C4A"/>
    <w:rsid w:val="00381BE6"/>
    <w:rsid w:val="00384A14"/>
    <w:rsid w:val="00384DA3"/>
    <w:rsid w:val="003857B0"/>
    <w:rsid w:val="00385997"/>
    <w:rsid w:val="003865C8"/>
    <w:rsid w:val="00394578"/>
    <w:rsid w:val="003A28DA"/>
    <w:rsid w:val="003C558C"/>
    <w:rsid w:val="003C6801"/>
    <w:rsid w:val="003D1F00"/>
    <w:rsid w:val="003D2F37"/>
    <w:rsid w:val="003F23BF"/>
    <w:rsid w:val="003F706B"/>
    <w:rsid w:val="00400992"/>
    <w:rsid w:val="0041404D"/>
    <w:rsid w:val="00415762"/>
    <w:rsid w:val="00421485"/>
    <w:rsid w:val="004313B6"/>
    <w:rsid w:val="004421B3"/>
    <w:rsid w:val="00446A10"/>
    <w:rsid w:val="00451E24"/>
    <w:rsid w:val="0045436A"/>
    <w:rsid w:val="0045665C"/>
    <w:rsid w:val="00464BDB"/>
    <w:rsid w:val="00471011"/>
    <w:rsid w:val="0047178F"/>
    <w:rsid w:val="004A2631"/>
    <w:rsid w:val="004D2815"/>
    <w:rsid w:val="004D2C22"/>
    <w:rsid w:val="004D7D25"/>
    <w:rsid w:val="004E2376"/>
    <w:rsid w:val="004E3690"/>
    <w:rsid w:val="004E39AC"/>
    <w:rsid w:val="004E4E35"/>
    <w:rsid w:val="004F5370"/>
    <w:rsid w:val="0050055C"/>
    <w:rsid w:val="00500A38"/>
    <w:rsid w:val="00506DC4"/>
    <w:rsid w:val="005108AB"/>
    <w:rsid w:val="005132A0"/>
    <w:rsid w:val="005149ED"/>
    <w:rsid w:val="005158C1"/>
    <w:rsid w:val="00522E61"/>
    <w:rsid w:val="00544025"/>
    <w:rsid w:val="00544A67"/>
    <w:rsid w:val="0054652D"/>
    <w:rsid w:val="005508CB"/>
    <w:rsid w:val="005566AE"/>
    <w:rsid w:val="00556B5F"/>
    <w:rsid w:val="00557C63"/>
    <w:rsid w:val="00560DB0"/>
    <w:rsid w:val="00563A54"/>
    <w:rsid w:val="00570004"/>
    <w:rsid w:val="005729DE"/>
    <w:rsid w:val="0057489B"/>
    <w:rsid w:val="0058100E"/>
    <w:rsid w:val="0058721E"/>
    <w:rsid w:val="00596535"/>
    <w:rsid w:val="00596DE3"/>
    <w:rsid w:val="005A6DA9"/>
    <w:rsid w:val="005D282D"/>
    <w:rsid w:val="005D6DB0"/>
    <w:rsid w:val="005F2416"/>
    <w:rsid w:val="005F3FAD"/>
    <w:rsid w:val="0060149B"/>
    <w:rsid w:val="006074CC"/>
    <w:rsid w:val="00614FD7"/>
    <w:rsid w:val="00620081"/>
    <w:rsid w:val="006235F9"/>
    <w:rsid w:val="006304D5"/>
    <w:rsid w:val="006334B6"/>
    <w:rsid w:val="00635D28"/>
    <w:rsid w:val="00637F98"/>
    <w:rsid w:val="00642CA0"/>
    <w:rsid w:val="00644C84"/>
    <w:rsid w:val="006678A8"/>
    <w:rsid w:val="0067676A"/>
    <w:rsid w:val="00676D16"/>
    <w:rsid w:val="006774A7"/>
    <w:rsid w:val="00683436"/>
    <w:rsid w:val="00692360"/>
    <w:rsid w:val="006A0C76"/>
    <w:rsid w:val="006A0E5C"/>
    <w:rsid w:val="006A12D6"/>
    <w:rsid w:val="006A76D6"/>
    <w:rsid w:val="006B79C4"/>
    <w:rsid w:val="006E0632"/>
    <w:rsid w:val="006E0BB6"/>
    <w:rsid w:val="006E2BBA"/>
    <w:rsid w:val="006E4459"/>
    <w:rsid w:val="006F2B36"/>
    <w:rsid w:val="006F353D"/>
    <w:rsid w:val="007007E9"/>
    <w:rsid w:val="00703F93"/>
    <w:rsid w:val="00707C5E"/>
    <w:rsid w:val="00710374"/>
    <w:rsid w:val="00710581"/>
    <w:rsid w:val="007264F2"/>
    <w:rsid w:val="007305C1"/>
    <w:rsid w:val="00733A2E"/>
    <w:rsid w:val="00733CF3"/>
    <w:rsid w:val="00751F47"/>
    <w:rsid w:val="00752462"/>
    <w:rsid w:val="00770F61"/>
    <w:rsid w:val="0077527B"/>
    <w:rsid w:val="00775853"/>
    <w:rsid w:val="00786819"/>
    <w:rsid w:val="00786F06"/>
    <w:rsid w:val="007A5735"/>
    <w:rsid w:val="007A6AAC"/>
    <w:rsid w:val="007A6AF9"/>
    <w:rsid w:val="007B55FD"/>
    <w:rsid w:val="007B64E9"/>
    <w:rsid w:val="007D0360"/>
    <w:rsid w:val="007D3F25"/>
    <w:rsid w:val="007D4993"/>
    <w:rsid w:val="007D5227"/>
    <w:rsid w:val="007D7349"/>
    <w:rsid w:val="007E1061"/>
    <w:rsid w:val="007E2F43"/>
    <w:rsid w:val="007E2F6E"/>
    <w:rsid w:val="007E47C3"/>
    <w:rsid w:val="007E4931"/>
    <w:rsid w:val="007E7728"/>
    <w:rsid w:val="00807DC2"/>
    <w:rsid w:val="008101E8"/>
    <w:rsid w:val="008254A9"/>
    <w:rsid w:val="00825D31"/>
    <w:rsid w:val="00830FF0"/>
    <w:rsid w:val="00834F92"/>
    <w:rsid w:val="00837075"/>
    <w:rsid w:val="00841ED7"/>
    <w:rsid w:val="008531A9"/>
    <w:rsid w:val="00853513"/>
    <w:rsid w:val="008538DA"/>
    <w:rsid w:val="008628B9"/>
    <w:rsid w:val="00864510"/>
    <w:rsid w:val="00870C08"/>
    <w:rsid w:val="00872A7F"/>
    <w:rsid w:val="008745E5"/>
    <w:rsid w:val="0087651F"/>
    <w:rsid w:val="00877364"/>
    <w:rsid w:val="00882971"/>
    <w:rsid w:val="0088443F"/>
    <w:rsid w:val="008874AE"/>
    <w:rsid w:val="00892CFD"/>
    <w:rsid w:val="008932D2"/>
    <w:rsid w:val="00896828"/>
    <w:rsid w:val="008A0F58"/>
    <w:rsid w:val="008B0105"/>
    <w:rsid w:val="008B360B"/>
    <w:rsid w:val="008B4221"/>
    <w:rsid w:val="008C0F86"/>
    <w:rsid w:val="008C10C1"/>
    <w:rsid w:val="008C1535"/>
    <w:rsid w:val="008C38F6"/>
    <w:rsid w:val="008D4CB1"/>
    <w:rsid w:val="008F1400"/>
    <w:rsid w:val="008F5D76"/>
    <w:rsid w:val="00904FA8"/>
    <w:rsid w:val="00906027"/>
    <w:rsid w:val="009078F5"/>
    <w:rsid w:val="00911057"/>
    <w:rsid w:val="009113B8"/>
    <w:rsid w:val="00931563"/>
    <w:rsid w:val="00936D1F"/>
    <w:rsid w:val="00942579"/>
    <w:rsid w:val="00943A48"/>
    <w:rsid w:val="00944BCA"/>
    <w:rsid w:val="00946827"/>
    <w:rsid w:val="00947063"/>
    <w:rsid w:val="0094786F"/>
    <w:rsid w:val="00954667"/>
    <w:rsid w:val="00964527"/>
    <w:rsid w:val="00965587"/>
    <w:rsid w:val="00976CF3"/>
    <w:rsid w:val="00984BAB"/>
    <w:rsid w:val="00985150"/>
    <w:rsid w:val="00991B7A"/>
    <w:rsid w:val="009A5619"/>
    <w:rsid w:val="009A6A76"/>
    <w:rsid w:val="009C4374"/>
    <w:rsid w:val="009C449B"/>
    <w:rsid w:val="009D44AA"/>
    <w:rsid w:val="009E4343"/>
    <w:rsid w:val="009F0315"/>
    <w:rsid w:val="009F500C"/>
    <w:rsid w:val="00A02C12"/>
    <w:rsid w:val="00A02C5F"/>
    <w:rsid w:val="00A04A28"/>
    <w:rsid w:val="00A11B24"/>
    <w:rsid w:val="00A15E5D"/>
    <w:rsid w:val="00A25D7B"/>
    <w:rsid w:val="00A2684F"/>
    <w:rsid w:val="00A305ED"/>
    <w:rsid w:val="00A34692"/>
    <w:rsid w:val="00A36017"/>
    <w:rsid w:val="00A45BFF"/>
    <w:rsid w:val="00A564C8"/>
    <w:rsid w:val="00A66D0D"/>
    <w:rsid w:val="00A67BF7"/>
    <w:rsid w:val="00A747A1"/>
    <w:rsid w:val="00A766B9"/>
    <w:rsid w:val="00A7690A"/>
    <w:rsid w:val="00A827F4"/>
    <w:rsid w:val="00A84A60"/>
    <w:rsid w:val="00A85F2A"/>
    <w:rsid w:val="00A87F48"/>
    <w:rsid w:val="00A90895"/>
    <w:rsid w:val="00A916C0"/>
    <w:rsid w:val="00AA1245"/>
    <w:rsid w:val="00AB69DC"/>
    <w:rsid w:val="00AB6F6D"/>
    <w:rsid w:val="00AC2BF3"/>
    <w:rsid w:val="00AC7734"/>
    <w:rsid w:val="00AD46EF"/>
    <w:rsid w:val="00AD6E34"/>
    <w:rsid w:val="00AE12B2"/>
    <w:rsid w:val="00AF3F80"/>
    <w:rsid w:val="00B06E43"/>
    <w:rsid w:val="00B10398"/>
    <w:rsid w:val="00B1322D"/>
    <w:rsid w:val="00B136F2"/>
    <w:rsid w:val="00B13982"/>
    <w:rsid w:val="00B16471"/>
    <w:rsid w:val="00B25546"/>
    <w:rsid w:val="00B41A89"/>
    <w:rsid w:val="00B610DF"/>
    <w:rsid w:val="00B623E3"/>
    <w:rsid w:val="00B64533"/>
    <w:rsid w:val="00B7208D"/>
    <w:rsid w:val="00B7258B"/>
    <w:rsid w:val="00B856BE"/>
    <w:rsid w:val="00B8597A"/>
    <w:rsid w:val="00B917F4"/>
    <w:rsid w:val="00B949F3"/>
    <w:rsid w:val="00B97776"/>
    <w:rsid w:val="00BA4ED7"/>
    <w:rsid w:val="00BA59AA"/>
    <w:rsid w:val="00BA5E0C"/>
    <w:rsid w:val="00BC3C21"/>
    <w:rsid w:val="00BC3DBA"/>
    <w:rsid w:val="00BD3696"/>
    <w:rsid w:val="00BD4BF7"/>
    <w:rsid w:val="00BE20D3"/>
    <w:rsid w:val="00BE3149"/>
    <w:rsid w:val="00BF0630"/>
    <w:rsid w:val="00BF46A7"/>
    <w:rsid w:val="00BF5787"/>
    <w:rsid w:val="00BF60E4"/>
    <w:rsid w:val="00C014AF"/>
    <w:rsid w:val="00C02559"/>
    <w:rsid w:val="00C03B9A"/>
    <w:rsid w:val="00C41669"/>
    <w:rsid w:val="00C44FEE"/>
    <w:rsid w:val="00C47325"/>
    <w:rsid w:val="00C52F8E"/>
    <w:rsid w:val="00C53759"/>
    <w:rsid w:val="00C56322"/>
    <w:rsid w:val="00C63D40"/>
    <w:rsid w:val="00C734BF"/>
    <w:rsid w:val="00C75C98"/>
    <w:rsid w:val="00C775E4"/>
    <w:rsid w:val="00C958F4"/>
    <w:rsid w:val="00C95E0C"/>
    <w:rsid w:val="00C9725F"/>
    <w:rsid w:val="00CA4C03"/>
    <w:rsid w:val="00CB1953"/>
    <w:rsid w:val="00CC68A7"/>
    <w:rsid w:val="00CC7F49"/>
    <w:rsid w:val="00CD3E53"/>
    <w:rsid w:val="00CD74D7"/>
    <w:rsid w:val="00CD74E5"/>
    <w:rsid w:val="00CE55DA"/>
    <w:rsid w:val="00CE6DAB"/>
    <w:rsid w:val="00CF0221"/>
    <w:rsid w:val="00CF5791"/>
    <w:rsid w:val="00D004F7"/>
    <w:rsid w:val="00D04AF3"/>
    <w:rsid w:val="00D06BF5"/>
    <w:rsid w:val="00D12578"/>
    <w:rsid w:val="00D13FF8"/>
    <w:rsid w:val="00D17F7E"/>
    <w:rsid w:val="00D23D0C"/>
    <w:rsid w:val="00D278B0"/>
    <w:rsid w:val="00D27950"/>
    <w:rsid w:val="00D3076C"/>
    <w:rsid w:val="00D31DFA"/>
    <w:rsid w:val="00D34358"/>
    <w:rsid w:val="00D54AED"/>
    <w:rsid w:val="00D551C1"/>
    <w:rsid w:val="00D55D11"/>
    <w:rsid w:val="00D8334C"/>
    <w:rsid w:val="00D847F3"/>
    <w:rsid w:val="00D87ACD"/>
    <w:rsid w:val="00D90462"/>
    <w:rsid w:val="00D95954"/>
    <w:rsid w:val="00D95B7A"/>
    <w:rsid w:val="00DA0FDB"/>
    <w:rsid w:val="00DA2A81"/>
    <w:rsid w:val="00DB0453"/>
    <w:rsid w:val="00DD00CC"/>
    <w:rsid w:val="00DD3F6C"/>
    <w:rsid w:val="00DF2623"/>
    <w:rsid w:val="00DF2DE1"/>
    <w:rsid w:val="00E03F39"/>
    <w:rsid w:val="00E13F4C"/>
    <w:rsid w:val="00E25686"/>
    <w:rsid w:val="00E30E33"/>
    <w:rsid w:val="00E338C7"/>
    <w:rsid w:val="00E37807"/>
    <w:rsid w:val="00E37BEB"/>
    <w:rsid w:val="00E60A3B"/>
    <w:rsid w:val="00E66ED6"/>
    <w:rsid w:val="00E730DA"/>
    <w:rsid w:val="00E76B8E"/>
    <w:rsid w:val="00E81A39"/>
    <w:rsid w:val="00E843C7"/>
    <w:rsid w:val="00E86319"/>
    <w:rsid w:val="00E906B5"/>
    <w:rsid w:val="00E96E3D"/>
    <w:rsid w:val="00EB134B"/>
    <w:rsid w:val="00EB30FB"/>
    <w:rsid w:val="00EE6363"/>
    <w:rsid w:val="00EF069C"/>
    <w:rsid w:val="00EF4A8B"/>
    <w:rsid w:val="00EF51B9"/>
    <w:rsid w:val="00EF753E"/>
    <w:rsid w:val="00F01D88"/>
    <w:rsid w:val="00F027D2"/>
    <w:rsid w:val="00F034EF"/>
    <w:rsid w:val="00F13E3E"/>
    <w:rsid w:val="00F209E4"/>
    <w:rsid w:val="00F3147F"/>
    <w:rsid w:val="00F31663"/>
    <w:rsid w:val="00F32115"/>
    <w:rsid w:val="00F34C74"/>
    <w:rsid w:val="00F3711E"/>
    <w:rsid w:val="00F41C26"/>
    <w:rsid w:val="00F44B4E"/>
    <w:rsid w:val="00F56BEF"/>
    <w:rsid w:val="00F62BF1"/>
    <w:rsid w:val="00F62F1A"/>
    <w:rsid w:val="00F67174"/>
    <w:rsid w:val="00F704DD"/>
    <w:rsid w:val="00F76EF3"/>
    <w:rsid w:val="00F851A6"/>
    <w:rsid w:val="00F85397"/>
    <w:rsid w:val="00F91566"/>
    <w:rsid w:val="00FB1509"/>
    <w:rsid w:val="00FC1706"/>
    <w:rsid w:val="00FD3994"/>
    <w:rsid w:val="00FE1453"/>
    <w:rsid w:val="00FE3951"/>
    <w:rsid w:val="00FF1026"/>
    <w:rsid w:val="00FF7099"/>
    <w:rsid w:val="00FF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E43"/>
    <w:pPr>
      <w:jc w:val="both"/>
    </w:pPr>
    <w:rPr>
      <w:rFonts w:ascii="Arial" w:eastAsiaTheme="minorHAnsi" w:hAnsi="Arial"/>
    </w:rPr>
  </w:style>
  <w:style w:type="paragraph" w:styleId="Heading1">
    <w:name w:val="heading 1"/>
    <w:basedOn w:val="Normal"/>
    <w:next w:val="Normal"/>
    <w:link w:val="Heading1Char"/>
    <w:rsid w:val="00B06E43"/>
    <w:pPr>
      <w:keepNext/>
      <w:numPr>
        <w:numId w:val="5"/>
      </w:numPr>
      <w:spacing w:before="360"/>
      <w:outlineLvl w:val="0"/>
    </w:pPr>
    <w:rPr>
      <w:bCs/>
      <w:caps/>
      <w:color w:val="008091"/>
      <w:kern w:val="32"/>
      <w:sz w:val="32"/>
      <w:szCs w:val="32"/>
    </w:rPr>
  </w:style>
  <w:style w:type="paragraph" w:styleId="Heading2">
    <w:name w:val="heading 2"/>
    <w:basedOn w:val="Normal"/>
    <w:next w:val="Normal"/>
    <w:link w:val="Heading2Char"/>
    <w:rsid w:val="00B06E43"/>
    <w:pPr>
      <w:keepNext/>
      <w:numPr>
        <w:ilvl w:val="1"/>
        <w:numId w:val="5"/>
      </w:numPr>
      <w:spacing w:before="360"/>
      <w:outlineLvl w:val="1"/>
    </w:pPr>
    <w:rPr>
      <w:bCs/>
      <w:iCs/>
      <w:color w:val="008091"/>
      <w:sz w:val="32"/>
      <w:szCs w:val="32"/>
    </w:rPr>
  </w:style>
  <w:style w:type="paragraph" w:styleId="Heading3">
    <w:name w:val="heading 3"/>
    <w:basedOn w:val="Normal"/>
    <w:next w:val="Normal"/>
    <w:link w:val="Heading3Char"/>
    <w:rsid w:val="00B06E43"/>
    <w:pPr>
      <w:keepNext/>
      <w:numPr>
        <w:ilvl w:val="2"/>
        <w:numId w:val="5"/>
      </w:numPr>
      <w:spacing w:before="360"/>
      <w:outlineLvl w:val="2"/>
    </w:pPr>
    <w:rPr>
      <w:bCs/>
      <w:color w:val="008091"/>
      <w:sz w:val="28"/>
      <w:szCs w:val="28"/>
    </w:rPr>
  </w:style>
  <w:style w:type="paragraph" w:styleId="Heading4">
    <w:name w:val="heading 4"/>
    <w:basedOn w:val="Normal"/>
    <w:next w:val="Normal"/>
    <w:link w:val="Heading4Char"/>
    <w:rsid w:val="00B06E43"/>
    <w:pPr>
      <w:keepNext/>
      <w:numPr>
        <w:ilvl w:val="3"/>
        <w:numId w:val="5"/>
      </w:numPr>
      <w:spacing w:before="360"/>
      <w:outlineLvl w:val="3"/>
    </w:pPr>
    <w:rPr>
      <w:bCs/>
      <w:i/>
      <w:color w:val="008091"/>
      <w:sz w:val="28"/>
      <w:szCs w:val="28"/>
    </w:rPr>
  </w:style>
  <w:style w:type="paragraph" w:styleId="Heading5">
    <w:name w:val="heading 5"/>
    <w:basedOn w:val="Normal"/>
    <w:next w:val="Normal"/>
    <w:link w:val="Heading5Char"/>
    <w:rsid w:val="00B06E43"/>
    <w:pPr>
      <w:keepNext/>
      <w:numPr>
        <w:ilvl w:val="4"/>
        <w:numId w:val="5"/>
      </w:numPr>
      <w:spacing w:before="360"/>
      <w:outlineLvl w:val="4"/>
    </w:pPr>
    <w:rPr>
      <w:bCs/>
      <w:iCs/>
      <w:color w:val="008091"/>
    </w:rPr>
  </w:style>
  <w:style w:type="paragraph" w:styleId="Heading6">
    <w:name w:val="heading 6"/>
    <w:basedOn w:val="Normal"/>
    <w:next w:val="Normal"/>
    <w:link w:val="Heading6Char"/>
    <w:rsid w:val="00B06E43"/>
    <w:pPr>
      <w:keepNext/>
      <w:numPr>
        <w:ilvl w:val="5"/>
        <w:numId w:val="5"/>
      </w:numPr>
      <w:spacing w:before="360"/>
      <w:outlineLvl w:val="5"/>
    </w:pPr>
    <w:rPr>
      <w:bCs/>
      <w:i/>
      <w:color w:val="008091"/>
    </w:rPr>
  </w:style>
  <w:style w:type="paragraph" w:styleId="Heading7">
    <w:name w:val="heading 7"/>
    <w:basedOn w:val="Normal"/>
    <w:next w:val="Normal"/>
    <w:link w:val="Heading7Char"/>
    <w:rsid w:val="00B06E43"/>
    <w:pPr>
      <w:spacing w:before="240" w:after="60"/>
      <w:outlineLvl w:val="6"/>
    </w:pPr>
  </w:style>
  <w:style w:type="paragraph" w:styleId="Heading8">
    <w:name w:val="heading 8"/>
    <w:basedOn w:val="Normal"/>
    <w:next w:val="Normal"/>
    <w:link w:val="Heading8Char"/>
    <w:rsid w:val="00B06E43"/>
    <w:pPr>
      <w:spacing w:before="240" w:after="60"/>
      <w:outlineLvl w:val="7"/>
    </w:pPr>
    <w:rPr>
      <w:i/>
      <w:iCs/>
    </w:rPr>
  </w:style>
  <w:style w:type="paragraph" w:styleId="Heading9">
    <w:name w:val="heading 9"/>
    <w:basedOn w:val="Normal"/>
    <w:next w:val="Normal"/>
    <w:link w:val="Heading9Char"/>
    <w:rsid w:val="00B06E43"/>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E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6E43"/>
    <w:rPr>
      <w:rFonts w:ascii="Tahoma" w:hAnsi="Tahoma" w:cs="Tahoma"/>
      <w:sz w:val="16"/>
      <w:szCs w:val="16"/>
    </w:rPr>
  </w:style>
  <w:style w:type="character" w:customStyle="1" w:styleId="BalloonTextChar">
    <w:name w:val="Balloon Text Char"/>
    <w:basedOn w:val="DefaultParagraphFont"/>
    <w:link w:val="BalloonText"/>
    <w:uiPriority w:val="99"/>
    <w:semiHidden/>
    <w:rsid w:val="00B06E43"/>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EF51B9"/>
    <w:rPr>
      <w:sz w:val="16"/>
      <w:szCs w:val="16"/>
    </w:rPr>
  </w:style>
  <w:style w:type="paragraph" w:styleId="CommentText">
    <w:name w:val="annotation text"/>
    <w:basedOn w:val="Normal"/>
    <w:link w:val="CommentTextChar"/>
    <w:uiPriority w:val="99"/>
    <w:semiHidden/>
    <w:unhideWhenUsed/>
    <w:rsid w:val="00EF51B9"/>
  </w:style>
  <w:style w:type="character" w:customStyle="1" w:styleId="CommentTextChar">
    <w:name w:val="Comment Text Char"/>
    <w:basedOn w:val="DefaultParagraphFont"/>
    <w:link w:val="CommentText"/>
    <w:uiPriority w:val="99"/>
    <w:semiHidden/>
    <w:rsid w:val="00EF51B9"/>
  </w:style>
  <w:style w:type="paragraph" w:styleId="CommentSubject">
    <w:name w:val="annotation subject"/>
    <w:basedOn w:val="CommentText"/>
    <w:next w:val="CommentText"/>
    <w:link w:val="CommentSubjectChar"/>
    <w:uiPriority w:val="99"/>
    <w:semiHidden/>
    <w:unhideWhenUsed/>
    <w:rsid w:val="00EF51B9"/>
    <w:rPr>
      <w:b/>
      <w:bCs/>
    </w:rPr>
  </w:style>
  <w:style w:type="character" w:customStyle="1" w:styleId="CommentSubjectChar">
    <w:name w:val="Comment Subject Char"/>
    <w:basedOn w:val="CommentTextChar"/>
    <w:link w:val="CommentSubject"/>
    <w:uiPriority w:val="99"/>
    <w:semiHidden/>
    <w:rsid w:val="00EF51B9"/>
    <w:rPr>
      <w:b/>
      <w:bCs/>
    </w:rPr>
  </w:style>
  <w:style w:type="character" w:customStyle="1" w:styleId="Heading1Char">
    <w:name w:val="Heading 1 Char"/>
    <w:basedOn w:val="DefaultParagraphFont"/>
    <w:link w:val="Heading1"/>
    <w:rsid w:val="00841ED7"/>
    <w:rPr>
      <w:rFonts w:ascii="Arial" w:eastAsiaTheme="minorHAnsi" w:hAnsi="Arial"/>
      <w:bCs/>
      <w:caps/>
      <w:color w:val="008091"/>
      <w:kern w:val="32"/>
      <w:sz w:val="32"/>
      <w:szCs w:val="32"/>
    </w:rPr>
  </w:style>
  <w:style w:type="character" w:customStyle="1" w:styleId="Heading2Char">
    <w:name w:val="Heading 2 Char"/>
    <w:basedOn w:val="DefaultParagraphFont"/>
    <w:link w:val="Heading2"/>
    <w:rsid w:val="00841ED7"/>
    <w:rPr>
      <w:rFonts w:ascii="Arial" w:eastAsiaTheme="minorHAnsi" w:hAnsi="Arial"/>
      <w:bCs/>
      <w:iCs/>
      <w:color w:val="008091"/>
      <w:sz w:val="32"/>
      <w:szCs w:val="32"/>
    </w:rPr>
  </w:style>
  <w:style w:type="paragraph" w:customStyle="1" w:styleId="ReportText">
    <w:name w:val="Report Text"/>
    <w:link w:val="ReportTextChar1"/>
    <w:rsid w:val="00841ED7"/>
    <w:pPr>
      <w:spacing w:after="300" w:line="360" w:lineRule="auto"/>
      <w:jc w:val="both"/>
    </w:pPr>
    <w:rPr>
      <w:sz w:val="22"/>
    </w:rPr>
  </w:style>
  <w:style w:type="character" w:customStyle="1" w:styleId="ReportTextChar1">
    <w:name w:val="Report Text Char1"/>
    <w:basedOn w:val="DefaultParagraphFont"/>
    <w:link w:val="ReportText"/>
    <w:rsid w:val="00841ED7"/>
    <w:rPr>
      <w:sz w:val="22"/>
    </w:rPr>
  </w:style>
  <w:style w:type="character" w:styleId="Emphasis">
    <w:name w:val="Emphasis"/>
    <w:basedOn w:val="DefaultParagraphFont"/>
    <w:uiPriority w:val="20"/>
    <w:qFormat/>
    <w:rsid w:val="00841ED7"/>
    <w:rPr>
      <w:b/>
      <w:bCs/>
      <w:i w:val="0"/>
      <w:iCs w:val="0"/>
    </w:rPr>
  </w:style>
  <w:style w:type="paragraph" w:styleId="Revision">
    <w:name w:val="Revision"/>
    <w:hidden/>
    <w:uiPriority w:val="99"/>
    <w:semiHidden/>
    <w:rsid w:val="00B25546"/>
    <w:rPr>
      <w:sz w:val="24"/>
      <w:szCs w:val="24"/>
    </w:rPr>
  </w:style>
  <w:style w:type="paragraph" w:customStyle="1" w:styleId="reference">
    <w:name w:val="reference"/>
    <w:rsid w:val="00153AE0"/>
    <w:pPr>
      <w:tabs>
        <w:tab w:val="left" w:pos="720"/>
      </w:tabs>
      <w:spacing w:after="300"/>
      <w:ind w:left="720" w:hanging="720"/>
      <w:jc w:val="both"/>
    </w:pPr>
    <w:rPr>
      <w:sz w:val="22"/>
    </w:rPr>
  </w:style>
  <w:style w:type="paragraph" w:styleId="ListParagraph">
    <w:name w:val="List Paragraph"/>
    <w:basedOn w:val="Normal"/>
    <w:uiPriority w:val="34"/>
    <w:rsid w:val="00B06E43"/>
    <w:pPr>
      <w:ind w:left="720"/>
      <w:contextualSpacing/>
    </w:pPr>
  </w:style>
  <w:style w:type="paragraph" w:customStyle="1" w:styleId="Reporttext0">
    <w:name w:val="Report text"/>
    <w:qFormat/>
    <w:rsid w:val="00B06E43"/>
    <w:pPr>
      <w:spacing w:after="240" w:line="360" w:lineRule="auto"/>
      <w:jc w:val="both"/>
    </w:pPr>
    <w:rPr>
      <w:rFonts w:ascii="Arial" w:hAnsi="Arial"/>
    </w:rPr>
  </w:style>
  <w:style w:type="paragraph" w:customStyle="1" w:styleId="Bullet1">
    <w:name w:val="Bullet 1"/>
    <w:qFormat/>
    <w:rsid w:val="00B06E43"/>
    <w:pPr>
      <w:numPr>
        <w:numId w:val="2"/>
      </w:numPr>
      <w:spacing w:after="120"/>
      <w:ind w:right="360"/>
      <w:jc w:val="both"/>
    </w:pPr>
    <w:rPr>
      <w:rFonts w:ascii="Arial" w:eastAsiaTheme="minorHAnsi" w:hAnsi="Arial" w:cs="Arial"/>
    </w:rPr>
  </w:style>
  <w:style w:type="character" w:customStyle="1" w:styleId="Heading3Char">
    <w:name w:val="Heading 3 Char"/>
    <w:basedOn w:val="DefaultParagraphFont"/>
    <w:link w:val="Heading3"/>
    <w:rsid w:val="00E76B8E"/>
    <w:rPr>
      <w:rFonts w:ascii="Arial" w:eastAsiaTheme="minorHAnsi" w:hAnsi="Arial"/>
      <w:bCs/>
      <w:color w:val="008091"/>
      <w:sz w:val="28"/>
      <w:szCs w:val="28"/>
    </w:rPr>
  </w:style>
  <w:style w:type="character" w:customStyle="1" w:styleId="Heading4Char">
    <w:name w:val="Heading 4 Char"/>
    <w:basedOn w:val="DefaultParagraphFont"/>
    <w:link w:val="Heading4"/>
    <w:rsid w:val="00E76B8E"/>
    <w:rPr>
      <w:rFonts w:ascii="Arial" w:eastAsiaTheme="minorHAnsi" w:hAnsi="Arial"/>
      <w:bCs/>
      <w:i/>
      <w:color w:val="008091"/>
      <w:sz w:val="28"/>
      <w:szCs w:val="28"/>
    </w:rPr>
  </w:style>
  <w:style w:type="character" w:customStyle="1" w:styleId="Heading5Char">
    <w:name w:val="Heading 5 Char"/>
    <w:basedOn w:val="DefaultParagraphFont"/>
    <w:link w:val="Heading5"/>
    <w:rsid w:val="00E76B8E"/>
    <w:rPr>
      <w:rFonts w:ascii="Arial" w:eastAsiaTheme="minorHAnsi" w:hAnsi="Arial"/>
      <w:bCs/>
      <w:iCs/>
      <w:color w:val="008091"/>
    </w:rPr>
  </w:style>
  <w:style w:type="character" w:customStyle="1" w:styleId="Heading6Char">
    <w:name w:val="Heading 6 Char"/>
    <w:basedOn w:val="DefaultParagraphFont"/>
    <w:link w:val="Heading6"/>
    <w:rsid w:val="00E76B8E"/>
    <w:rPr>
      <w:rFonts w:ascii="Arial" w:eastAsiaTheme="minorHAnsi" w:hAnsi="Arial"/>
      <w:bCs/>
      <w:i/>
      <w:color w:val="008091"/>
    </w:rPr>
  </w:style>
  <w:style w:type="character" w:customStyle="1" w:styleId="Heading7Char">
    <w:name w:val="Heading 7 Char"/>
    <w:basedOn w:val="DefaultParagraphFont"/>
    <w:link w:val="Heading7"/>
    <w:rsid w:val="00E76B8E"/>
    <w:rPr>
      <w:rFonts w:ascii="Arial" w:eastAsiaTheme="minorHAnsi" w:hAnsi="Arial"/>
    </w:rPr>
  </w:style>
  <w:style w:type="character" w:customStyle="1" w:styleId="Heading8Char">
    <w:name w:val="Heading 8 Char"/>
    <w:basedOn w:val="DefaultParagraphFont"/>
    <w:link w:val="Heading8"/>
    <w:rsid w:val="00E76B8E"/>
    <w:rPr>
      <w:rFonts w:ascii="Arial" w:eastAsiaTheme="minorHAnsi" w:hAnsi="Arial"/>
      <w:i/>
      <w:iCs/>
    </w:rPr>
  </w:style>
  <w:style w:type="character" w:customStyle="1" w:styleId="Heading9Char">
    <w:name w:val="Heading 9 Char"/>
    <w:basedOn w:val="DefaultParagraphFont"/>
    <w:link w:val="Heading9"/>
    <w:rsid w:val="00E76B8E"/>
    <w:rPr>
      <w:rFonts w:ascii="Arial" w:eastAsiaTheme="minorHAnsi" w:hAnsi="Arial"/>
    </w:rPr>
  </w:style>
  <w:style w:type="paragraph" w:styleId="Header">
    <w:name w:val="header"/>
    <w:basedOn w:val="Normal"/>
    <w:link w:val="HeaderChar"/>
    <w:uiPriority w:val="99"/>
    <w:unhideWhenUsed/>
    <w:rsid w:val="00B06E43"/>
    <w:pPr>
      <w:tabs>
        <w:tab w:val="center" w:pos="4680"/>
        <w:tab w:val="right" w:pos="9360"/>
      </w:tabs>
    </w:pPr>
  </w:style>
  <w:style w:type="character" w:customStyle="1" w:styleId="HeaderChar">
    <w:name w:val="Header Char"/>
    <w:basedOn w:val="DefaultParagraphFont"/>
    <w:link w:val="Header"/>
    <w:uiPriority w:val="99"/>
    <w:rsid w:val="00B06E43"/>
    <w:rPr>
      <w:rFonts w:ascii="Arial" w:eastAsiaTheme="minorHAnsi" w:hAnsi="Arial"/>
    </w:rPr>
  </w:style>
  <w:style w:type="paragraph" w:styleId="Footer">
    <w:name w:val="footer"/>
    <w:basedOn w:val="Normal"/>
    <w:link w:val="FooterChar"/>
    <w:uiPriority w:val="99"/>
    <w:unhideWhenUsed/>
    <w:rsid w:val="00B06E43"/>
    <w:pPr>
      <w:tabs>
        <w:tab w:val="center" w:pos="4680"/>
        <w:tab w:val="right" w:pos="9360"/>
      </w:tabs>
    </w:pPr>
  </w:style>
  <w:style w:type="character" w:customStyle="1" w:styleId="FooterChar">
    <w:name w:val="Footer Char"/>
    <w:basedOn w:val="DefaultParagraphFont"/>
    <w:link w:val="Footer"/>
    <w:uiPriority w:val="99"/>
    <w:rsid w:val="00B06E43"/>
    <w:rPr>
      <w:rFonts w:ascii="Arial" w:eastAsiaTheme="minorHAnsi" w:hAnsi="Arial"/>
    </w:rPr>
  </w:style>
  <w:style w:type="paragraph" w:styleId="TOC1">
    <w:name w:val="toc 1"/>
    <w:next w:val="Normal"/>
    <w:uiPriority w:val="39"/>
    <w:unhideWhenUsed/>
    <w:rsid w:val="00B06E43"/>
    <w:pPr>
      <w:spacing w:after="100"/>
    </w:pPr>
    <w:rPr>
      <w:rFonts w:ascii="Arial" w:eastAsiaTheme="minorHAnsi" w:hAnsi="Arial" w:cs="Arial"/>
      <w:caps/>
      <w:noProof/>
      <w:szCs w:val="22"/>
    </w:rPr>
  </w:style>
  <w:style w:type="paragraph" w:styleId="TOC2">
    <w:name w:val="toc 2"/>
    <w:basedOn w:val="Normal"/>
    <w:next w:val="Normal"/>
    <w:autoRedefine/>
    <w:uiPriority w:val="39"/>
    <w:unhideWhenUsed/>
    <w:rsid w:val="00B06E43"/>
    <w:pPr>
      <w:spacing w:after="100"/>
      <w:ind w:left="220"/>
    </w:pPr>
  </w:style>
  <w:style w:type="paragraph" w:styleId="TOC3">
    <w:name w:val="toc 3"/>
    <w:basedOn w:val="Normal"/>
    <w:next w:val="Normal"/>
    <w:autoRedefine/>
    <w:uiPriority w:val="39"/>
    <w:unhideWhenUsed/>
    <w:rsid w:val="00B06E43"/>
    <w:pPr>
      <w:spacing w:after="100"/>
      <w:ind w:left="440"/>
    </w:pPr>
  </w:style>
  <w:style w:type="paragraph" w:styleId="TOC4">
    <w:name w:val="toc 4"/>
    <w:basedOn w:val="Normal"/>
    <w:next w:val="Normal"/>
    <w:autoRedefine/>
    <w:uiPriority w:val="39"/>
    <w:unhideWhenUsed/>
    <w:rsid w:val="00B06E43"/>
    <w:pPr>
      <w:spacing w:after="100"/>
      <w:ind w:left="660"/>
    </w:pPr>
  </w:style>
  <w:style w:type="paragraph" w:styleId="TOC5">
    <w:name w:val="toc 5"/>
    <w:basedOn w:val="Normal"/>
    <w:next w:val="Normal"/>
    <w:autoRedefine/>
    <w:uiPriority w:val="39"/>
    <w:unhideWhenUsed/>
    <w:rsid w:val="00B06E43"/>
    <w:pPr>
      <w:spacing w:after="100"/>
      <w:ind w:left="880"/>
    </w:pPr>
  </w:style>
  <w:style w:type="character" w:styleId="Hyperlink">
    <w:name w:val="Hyperlink"/>
    <w:basedOn w:val="DefaultParagraphFont"/>
    <w:uiPriority w:val="99"/>
    <w:unhideWhenUsed/>
    <w:rsid w:val="00B06E43"/>
    <w:rPr>
      <w:color w:val="0000FF" w:themeColor="hyperlink"/>
      <w:u w:val="single"/>
    </w:rPr>
  </w:style>
  <w:style w:type="paragraph" w:customStyle="1" w:styleId="GAIHeading1">
    <w:name w:val="GAI Heading 1"/>
    <w:next w:val="Reporttext0"/>
    <w:qFormat/>
    <w:rsid w:val="00B06E43"/>
    <w:pPr>
      <w:keepNext/>
      <w:pageBreakBefore/>
      <w:numPr>
        <w:numId w:val="26"/>
      </w:numPr>
      <w:spacing w:before="240" w:after="120"/>
    </w:pPr>
    <w:rPr>
      <w:rFonts w:ascii="Arial" w:hAnsi="Arial"/>
      <w:b/>
      <w:caps/>
      <w:color w:val="008091"/>
      <w:sz w:val="24"/>
      <w:szCs w:val="24"/>
    </w:rPr>
  </w:style>
  <w:style w:type="paragraph" w:customStyle="1" w:styleId="GAIHeading2">
    <w:name w:val="GAI Heading 2"/>
    <w:next w:val="Reporttext0"/>
    <w:qFormat/>
    <w:rsid w:val="00B06E43"/>
    <w:pPr>
      <w:keepNext/>
      <w:numPr>
        <w:ilvl w:val="1"/>
        <w:numId w:val="26"/>
      </w:numPr>
      <w:spacing w:before="240" w:after="120"/>
    </w:pPr>
    <w:rPr>
      <w:rFonts w:ascii="Arial" w:hAnsi="Arial"/>
      <w:b/>
      <w:color w:val="008091"/>
      <w:sz w:val="24"/>
      <w:szCs w:val="24"/>
    </w:rPr>
  </w:style>
  <w:style w:type="paragraph" w:customStyle="1" w:styleId="GAIHeading3">
    <w:name w:val="GAI Heading 3"/>
    <w:next w:val="Reporttext0"/>
    <w:qFormat/>
    <w:rsid w:val="00B06E43"/>
    <w:pPr>
      <w:keepNext/>
      <w:numPr>
        <w:ilvl w:val="2"/>
        <w:numId w:val="26"/>
      </w:numPr>
      <w:spacing w:before="240" w:after="120"/>
    </w:pPr>
    <w:rPr>
      <w:rFonts w:ascii="Arial" w:hAnsi="Arial"/>
      <w:b/>
      <w:i/>
      <w:color w:val="008091"/>
      <w:sz w:val="22"/>
      <w:szCs w:val="24"/>
    </w:rPr>
  </w:style>
  <w:style w:type="paragraph" w:customStyle="1" w:styleId="GAIHeading4">
    <w:name w:val="GAI Heading 4"/>
    <w:next w:val="Reporttext0"/>
    <w:qFormat/>
    <w:rsid w:val="00B06E43"/>
    <w:pPr>
      <w:keepNext/>
      <w:numPr>
        <w:ilvl w:val="3"/>
        <w:numId w:val="26"/>
      </w:numPr>
      <w:spacing w:before="240" w:after="120"/>
    </w:pPr>
    <w:rPr>
      <w:rFonts w:ascii="Arial" w:hAnsi="Arial"/>
      <w:color w:val="008091"/>
      <w:sz w:val="22"/>
      <w:szCs w:val="24"/>
      <w:u w:val="single" w:color="008091"/>
    </w:rPr>
  </w:style>
  <w:style w:type="paragraph" w:customStyle="1" w:styleId="GAIHeading5">
    <w:name w:val="GAI Heading 5"/>
    <w:next w:val="Reporttext0"/>
    <w:qFormat/>
    <w:rsid w:val="00B06E43"/>
    <w:pPr>
      <w:keepNext/>
      <w:numPr>
        <w:ilvl w:val="4"/>
        <w:numId w:val="26"/>
      </w:numPr>
      <w:spacing w:before="240" w:after="120"/>
    </w:pPr>
    <w:rPr>
      <w:rFonts w:ascii="Arial" w:hAnsi="Arial"/>
      <w:color w:val="008091"/>
      <w:sz w:val="22"/>
      <w:szCs w:val="24"/>
    </w:rPr>
  </w:style>
  <w:style w:type="paragraph" w:customStyle="1" w:styleId="GAIHeading6">
    <w:name w:val="GAI Heading 6"/>
    <w:next w:val="Reporttext0"/>
    <w:qFormat/>
    <w:rsid w:val="00B06E43"/>
    <w:pPr>
      <w:keepNext/>
      <w:numPr>
        <w:ilvl w:val="5"/>
        <w:numId w:val="26"/>
      </w:numPr>
      <w:spacing w:before="240" w:after="120"/>
    </w:pPr>
    <w:rPr>
      <w:rFonts w:ascii="Arial" w:hAnsi="Arial"/>
      <w:i/>
      <w:color w:val="008091"/>
      <w:sz w:val="22"/>
      <w:szCs w:val="24"/>
    </w:rPr>
  </w:style>
  <w:style w:type="paragraph" w:customStyle="1" w:styleId="Title1">
    <w:name w:val="Title 1"/>
    <w:basedOn w:val="Normal"/>
    <w:qFormat/>
    <w:rsid w:val="00B06E43"/>
    <w:pPr>
      <w:spacing w:before="240" w:after="240"/>
      <w:jc w:val="left"/>
    </w:pPr>
    <w:rPr>
      <w:b/>
      <w:caps/>
      <w:color w:val="00755C"/>
      <w:sz w:val="48"/>
    </w:rPr>
  </w:style>
  <w:style w:type="paragraph" w:customStyle="1" w:styleId="Title2">
    <w:name w:val="Title 2"/>
    <w:basedOn w:val="Title1"/>
    <w:qFormat/>
    <w:rsid w:val="00B06E43"/>
    <w:pPr>
      <w:spacing w:before="120"/>
    </w:pPr>
    <w:rPr>
      <w:caps w:val="0"/>
      <w:sz w:val="28"/>
    </w:rPr>
  </w:style>
  <w:style w:type="paragraph" w:customStyle="1" w:styleId="KeyElementHeading">
    <w:name w:val="Key Element Heading"/>
    <w:rsid w:val="00B06E43"/>
    <w:pPr>
      <w:spacing w:after="120"/>
    </w:pPr>
    <w:rPr>
      <w:rFonts w:ascii="Arial" w:eastAsiaTheme="minorHAnsi" w:hAnsi="Arial" w:cs="Arial"/>
      <w:b/>
      <w:color w:val="008091"/>
      <w:sz w:val="28"/>
      <w:szCs w:val="28"/>
    </w:rPr>
  </w:style>
  <w:style w:type="paragraph" w:customStyle="1" w:styleId="KeyElementBullet">
    <w:name w:val="Key Element Bullet"/>
    <w:rsid w:val="00B06E43"/>
    <w:pPr>
      <w:numPr>
        <w:numId w:val="22"/>
      </w:numPr>
      <w:spacing w:after="120"/>
    </w:pPr>
    <w:rPr>
      <w:rFonts w:ascii="Arial" w:eastAsiaTheme="minorHAnsi" w:hAnsi="Arial" w:cs="Arial"/>
    </w:rPr>
  </w:style>
  <w:style w:type="paragraph" w:customStyle="1" w:styleId="Bullet2">
    <w:name w:val="Bullet 2"/>
    <w:qFormat/>
    <w:rsid w:val="00B06E43"/>
    <w:pPr>
      <w:numPr>
        <w:numId w:val="23"/>
      </w:numPr>
      <w:spacing w:after="120"/>
      <w:ind w:right="360"/>
      <w:jc w:val="both"/>
    </w:pPr>
    <w:rPr>
      <w:rFonts w:ascii="Arial" w:eastAsiaTheme="minorHAnsi" w:hAnsi="Arial" w:cs="Arial"/>
    </w:rPr>
  </w:style>
  <w:style w:type="paragraph" w:customStyle="1" w:styleId="Biotext">
    <w:name w:val="Bio text"/>
    <w:rsid w:val="00B06E43"/>
    <w:pPr>
      <w:spacing w:before="320" w:after="120"/>
    </w:pPr>
    <w:rPr>
      <w:rFonts w:ascii="Arial" w:eastAsiaTheme="minorHAnsi" w:hAnsi="Arial" w:cs="Arial"/>
    </w:rPr>
  </w:style>
  <w:style w:type="paragraph" w:customStyle="1" w:styleId="Projecttext">
    <w:name w:val="Project text"/>
    <w:rsid w:val="00B06E43"/>
    <w:pPr>
      <w:spacing w:before="320" w:after="120"/>
    </w:pPr>
    <w:rPr>
      <w:rFonts w:ascii="Arial" w:eastAsiaTheme="minorHAnsi" w:hAnsi="Arial" w:cs="Arial"/>
    </w:rPr>
  </w:style>
  <w:style w:type="paragraph" w:customStyle="1" w:styleId="Faxtext">
    <w:name w:val="Fax text"/>
    <w:rsid w:val="00B06E43"/>
    <w:pPr>
      <w:spacing w:before="320" w:after="120"/>
    </w:pPr>
    <w:rPr>
      <w:rFonts w:ascii="Arial" w:eastAsiaTheme="minorHAnsi" w:hAnsi="Arial" w:cs="Arial"/>
    </w:rPr>
  </w:style>
  <w:style w:type="paragraph" w:customStyle="1" w:styleId="Lettertext">
    <w:name w:val="Letter text"/>
    <w:rsid w:val="00B06E43"/>
    <w:pPr>
      <w:spacing w:after="120"/>
    </w:pPr>
    <w:rPr>
      <w:rFonts w:ascii="Arial" w:hAnsi="Arial"/>
    </w:rPr>
  </w:style>
  <w:style w:type="paragraph" w:customStyle="1" w:styleId="Bullet3">
    <w:name w:val="Bullet 3"/>
    <w:qFormat/>
    <w:rsid w:val="00B06E43"/>
    <w:pPr>
      <w:numPr>
        <w:numId w:val="11"/>
      </w:numPr>
      <w:spacing w:after="120"/>
      <w:ind w:right="360"/>
      <w:jc w:val="both"/>
    </w:pPr>
    <w:rPr>
      <w:rFonts w:ascii="Arial" w:hAnsi="Arial"/>
    </w:rPr>
  </w:style>
  <w:style w:type="paragraph" w:customStyle="1" w:styleId="RE">
    <w:name w:val="RE"/>
    <w:rsid w:val="00B06E43"/>
    <w:pPr>
      <w:spacing w:after="240"/>
    </w:pPr>
    <w:rPr>
      <w:rFonts w:ascii="Arial" w:hAnsi="Arial"/>
      <w:b/>
      <w:caps/>
    </w:rPr>
  </w:style>
  <w:style w:type="paragraph" w:customStyle="1" w:styleId="TOCTitle">
    <w:name w:val="TOC Title"/>
    <w:qFormat/>
    <w:rsid w:val="00B06E43"/>
    <w:pPr>
      <w:keepNext/>
      <w:spacing w:before="240" w:after="120"/>
    </w:pPr>
    <w:rPr>
      <w:rFonts w:ascii="Arial" w:eastAsiaTheme="minorHAnsi" w:hAnsi="Arial" w:cs="Arial"/>
      <w:b/>
      <w:color w:val="00755C"/>
      <w:sz w:val="24"/>
      <w:szCs w:val="24"/>
    </w:rPr>
  </w:style>
  <w:style w:type="paragraph" w:customStyle="1" w:styleId="LeadSheetTitle">
    <w:name w:val="Lead Sheet Title"/>
    <w:qFormat/>
    <w:rsid w:val="00B06E43"/>
    <w:pPr>
      <w:spacing w:after="120"/>
      <w:jc w:val="center"/>
    </w:pPr>
    <w:rPr>
      <w:rFonts w:ascii="Arial" w:eastAsiaTheme="minorHAnsi" w:hAnsi="Arial" w:cs="Arial"/>
      <w:b/>
      <w:caps/>
      <w:sz w:val="22"/>
      <w:szCs w:val="22"/>
    </w:rPr>
  </w:style>
  <w:style w:type="paragraph" w:customStyle="1" w:styleId="LetterText3">
    <w:name w:val="Letter Text 3"/>
    <w:basedOn w:val="Normal"/>
    <w:next w:val="Normal"/>
    <w:rsid w:val="00B06E43"/>
    <w:pPr>
      <w:spacing w:after="120"/>
    </w:pPr>
    <w:rPr>
      <w:rFonts w:eastAsia="Times New Roman"/>
      <w:szCs w:val="24"/>
    </w:rPr>
  </w:style>
  <w:style w:type="paragraph" w:styleId="TOC9">
    <w:name w:val="toc 9"/>
    <w:basedOn w:val="Normal"/>
    <w:next w:val="Normal"/>
    <w:autoRedefine/>
    <w:uiPriority w:val="39"/>
    <w:semiHidden/>
    <w:unhideWhenUsed/>
    <w:rsid w:val="00B06E43"/>
    <w:pPr>
      <w:spacing w:after="100"/>
      <w:ind w:left="1600"/>
    </w:pPr>
  </w:style>
  <w:style w:type="paragraph" w:customStyle="1" w:styleId="LetterText3bold">
    <w:name w:val="Letter Text 3 +bold"/>
    <w:basedOn w:val="LetterText3"/>
    <w:rsid w:val="00B06E43"/>
    <w:rPr>
      <w:b/>
      <w:caps/>
    </w:rPr>
  </w:style>
  <w:style w:type="paragraph" w:customStyle="1" w:styleId="Tabletitle">
    <w:name w:val="Table title"/>
    <w:basedOn w:val="Normal"/>
    <w:next w:val="Normal"/>
    <w:qFormat/>
    <w:rsid w:val="00B06E43"/>
    <w:pPr>
      <w:keepNext/>
      <w:spacing w:after="120"/>
      <w:jc w:val="center"/>
    </w:pPr>
    <w:rPr>
      <w:b/>
      <w:caps/>
      <w:color w:val="008091"/>
      <w:sz w:val="24"/>
      <w:szCs w:val="24"/>
    </w:rPr>
  </w:style>
  <w:style w:type="paragraph" w:customStyle="1" w:styleId="ExecSumm">
    <w:name w:val="Exec Summ"/>
    <w:basedOn w:val="Normal"/>
    <w:next w:val="Reporttext0"/>
    <w:qFormat/>
    <w:rsid w:val="00B06E43"/>
    <w:pPr>
      <w:keepNext/>
      <w:spacing w:before="240" w:after="120"/>
    </w:pPr>
    <w:rPr>
      <w:b/>
      <w:caps/>
      <w:color w:val="008091"/>
      <w:sz w:val="24"/>
      <w:szCs w:val="24"/>
    </w:rPr>
  </w:style>
  <w:style w:type="paragraph" w:customStyle="1" w:styleId="Referencetext">
    <w:name w:val="Reference text"/>
    <w:basedOn w:val="Reporttext0"/>
    <w:qFormat/>
    <w:rsid w:val="00B06E43"/>
    <w:pPr>
      <w:spacing w:line="240" w:lineRule="auto"/>
      <w:ind w:left="360" w:hanging="360"/>
    </w:pPr>
  </w:style>
  <w:style w:type="paragraph" w:customStyle="1" w:styleId="NumberedList">
    <w:name w:val="Numbered List"/>
    <w:qFormat/>
    <w:rsid w:val="00B06E43"/>
    <w:pPr>
      <w:numPr>
        <w:numId w:val="38"/>
      </w:numPr>
      <w:spacing w:after="120"/>
      <w:ind w:left="1080" w:right="360"/>
      <w:jc w:val="both"/>
    </w:pPr>
    <w:rPr>
      <w:rFonts w:ascii="Arial" w:eastAsiaTheme="minorHAnsi" w:hAnsi="Arial" w:cs="Arial"/>
    </w:rPr>
  </w:style>
  <w:style w:type="paragraph" w:styleId="TOCHeading">
    <w:name w:val="TOC Heading"/>
    <w:basedOn w:val="Heading1"/>
    <w:next w:val="Normal"/>
    <w:uiPriority w:val="39"/>
    <w:unhideWhenUsed/>
    <w:qFormat/>
    <w:rsid w:val="00276DC0"/>
    <w:pPr>
      <w:keepLines/>
      <w:numPr>
        <w:numId w:val="0"/>
      </w:numPr>
      <w:spacing w:before="480" w:line="276" w:lineRule="auto"/>
      <w:jc w:val="left"/>
      <w:outlineLvl w:val="9"/>
    </w:pPr>
    <w:rPr>
      <w:rFonts w:asciiTheme="majorHAnsi" w:eastAsiaTheme="majorEastAsia" w:hAnsiTheme="majorHAnsi" w:cstheme="majorBidi"/>
      <w:b/>
      <w:caps w:val="0"/>
      <w:color w:val="365F91" w:themeColor="accent1" w:themeShade="BF"/>
      <w:kern w:val="0"/>
      <w:sz w:val="28"/>
      <w:szCs w:val="28"/>
    </w:rPr>
  </w:style>
  <w:style w:type="character" w:styleId="FollowedHyperlink">
    <w:name w:val="FollowedHyperlink"/>
    <w:basedOn w:val="DefaultParagraphFont"/>
    <w:uiPriority w:val="99"/>
    <w:semiHidden/>
    <w:unhideWhenUsed/>
    <w:rsid w:val="00CD74E5"/>
    <w:rPr>
      <w:color w:val="800080" w:themeColor="followedHyperlink"/>
      <w:u w:val="single"/>
    </w:rPr>
  </w:style>
  <w:style w:type="paragraph" w:customStyle="1" w:styleId="Default">
    <w:name w:val="Default"/>
    <w:rsid w:val="00CF579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E43"/>
    <w:pPr>
      <w:jc w:val="both"/>
    </w:pPr>
    <w:rPr>
      <w:rFonts w:ascii="Arial" w:eastAsiaTheme="minorHAnsi" w:hAnsi="Arial"/>
    </w:rPr>
  </w:style>
  <w:style w:type="paragraph" w:styleId="Heading1">
    <w:name w:val="heading 1"/>
    <w:basedOn w:val="Normal"/>
    <w:next w:val="Normal"/>
    <w:link w:val="Heading1Char"/>
    <w:rsid w:val="00B06E43"/>
    <w:pPr>
      <w:keepNext/>
      <w:numPr>
        <w:numId w:val="5"/>
      </w:numPr>
      <w:spacing w:before="360"/>
      <w:outlineLvl w:val="0"/>
    </w:pPr>
    <w:rPr>
      <w:bCs/>
      <w:caps/>
      <w:color w:val="008091"/>
      <w:kern w:val="32"/>
      <w:sz w:val="32"/>
      <w:szCs w:val="32"/>
    </w:rPr>
  </w:style>
  <w:style w:type="paragraph" w:styleId="Heading2">
    <w:name w:val="heading 2"/>
    <w:basedOn w:val="Normal"/>
    <w:next w:val="Normal"/>
    <w:link w:val="Heading2Char"/>
    <w:rsid w:val="00B06E43"/>
    <w:pPr>
      <w:keepNext/>
      <w:numPr>
        <w:ilvl w:val="1"/>
        <w:numId w:val="5"/>
      </w:numPr>
      <w:spacing w:before="360"/>
      <w:outlineLvl w:val="1"/>
    </w:pPr>
    <w:rPr>
      <w:bCs/>
      <w:iCs/>
      <w:color w:val="008091"/>
      <w:sz w:val="32"/>
      <w:szCs w:val="32"/>
    </w:rPr>
  </w:style>
  <w:style w:type="paragraph" w:styleId="Heading3">
    <w:name w:val="heading 3"/>
    <w:basedOn w:val="Normal"/>
    <w:next w:val="Normal"/>
    <w:link w:val="Heading3Char"/>
    <w:rsid w:val="00B06E43"/>
    <w:pPr>
      <w:keepNext/>
      <w:numPr>
        <w:ilvl w:val="2"/>
        <w:numId w:val="5"/>
      </w:numPr>
      <w:spacing w:before="360"/>
      <w:outlineLvl w:val="2"/>
    </w:pPr>
    <w:rPr>
      <w:bCs/>
      <w:color w:val="008091"/>
      <w:sz w:val="28"/>
      <w:szCs w:val="28"/>
    </w:rPr>
  </w:style>
  <w:style w:type="paragraph" w:styleId="Heading4">
    <w:name w:val="heading 4"/>
    <w:basedOn w:val="Normal"/>
    <w:next w:val="Normal"/>
    <w:link w:val="Heading4Char"/>
    <w:rsid w:val="00B06E43"/>
    <w:pPr>
      <w:keepNext/>
      <w:numPr>
        <w:ilvl w:val="3"/>
        <w:numId w:val="5"/>
      </w:numPr>
      <w:spacing w:before="360"/>
      <w:outlineLvl w:val="3"/>
    </w:pPr>
    <w:rPr>
      <w:bCs/>
      <w:i/>
      <w:color w:val="008091"/>
      <w:sz w:val="28"/>
      <w:szCs w:val="28"/>
    </w:rPr>
  </w:style>
  <w:style w:type="paragraph" w:styleId="Heading5">
    <w:name w:val="heading 5"/>
    <w:basedOn w:val="Normal"/>
    <w:next w:val="Normal"/>
    <w:link w:val="Heading5Char"/>
    <w:rsid w:val="00B06E43"/>
    <w:pPr>
      <w:keepNext/>
      <w:numPr>
        <w:ilvl w:val="4"/>
        <w:numId w:val="5"/>
      </w:numPr>
      <w:spacing w:before="360"/>
      <w:outlineLvl w:val="4"/>
    </w:pPr>
    <w:rPr>
      <w:bCs/>
      <w:iCs/>
      <w:color w:val="008091"/>
    </w:rPr>
  </w:style>
  <w:style w:type="paragraph" w:styleId="Heading6">
    <w:name w:val="heading 6"/>
    <w:basedOn w:val="Normal"/>
    <w:next w:val="Normal"/>
    <w:link w:val="Heading6Char"/>
    <w:rsid w:val="00B06E43"/>
    <w:pPr>
      <w:keepNext/>
      <w:numPr>
        <w:ilvl w:val="5"/>
        <w:numId w:val="5"/>
      </w:numPr>
      <w:spacing w:before="360"/>
      <w:outlineLvl w:val="5"/>
    </w:pPr>
    <w:rPr>
      <w:bCs/>
      <w:i/>
      <w:color w:val="008091"/>
    </w:rPr>
  </w:style>
  <w:style w:type="paragraph" w:styleId="Heading7">
    <w:name w:val="heading 7"/>
    <w:basedOn w:val="Normal"/>
    <w:next w:val="Normal"/>
    <w:link w:val="Heading7Char"/>
    <w:rsid w:val="00B06E43"/>
    <w:pPr>
      <w:spacing w:before="240" w:after="60"/>
      <w:outlineLvl w:val="6"/>
    </w:pPr>
  </w:style>
  <w:style w:type="paragraph" w:styleId="Heading8">
    <w:name w:val="heading 8"/>
    <w:basedOn w:val="Normal"/>
    <w:next w:val="Normal"/>
    <w:link w:val="Heading8Char"/>
    <w:rsid w:val="00B06E43"/>
    <w:pPr>
      <w:spacing w:before="240" w:after="60"/>
      <w:outlineLvl w:val="7"/>
    </w:pPr>
    <w:rPr>
      <w:i/>
      <w:iCs/>
    </w:rPr>
  </w:style>
  <w:style w:type="paragraph" w:styleId="Heading9">
    <w:name w:val="heading 9"/>
    <w:basedOn w:val="Normal"/>
    <w:next w:val="Normal"/>
    <w:link w:val="Heading9Char"/>
    <w:rsid w:val="00B06E43"/>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E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6E43"/>
    <w:rPr>
      <w:rFonts w:ascii="Tahoma" w:hAnsi="Tahoma" w:cs="Tahoma"/>
      <w:sz w:val="16"/>
      <w:szCs w:val="16"/>
    </w:rPr>
  </w:style>
  <w:style w:type="character" w:customStyle="1" w:styleId="BalloonTextChar">
    <w:name w:val="Balloon Text Char"/>
    <w:basedOn w:val="DefaultParagraphFont"/>
    <w:link w:val="BalloonText"/>
    <w:uiPriority w:val="99"/>
    <w:semiHidden/>
    <w:rsid w:val="00B06E43"/>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EF51B9"/>
    <w:rPr>
      <w:sz w:val="16"/>
      <w:szCs w:val="16"/>
    </w:rPr>
  </w:style>
  <w:style w:type="paragraph" w:styleId="CommentText">
    <w:name w:val="annotation text"/>
    <w:basedOn w:val="Normal"/>
    <w:link w:val="CommentTextChar"/>
    <w:uiPriority w:val="99"/>
    <w:semiHidden/>
    <w:unhideWhenUsed/>
    <w:rsid w:val="00EF51B9"/>
  </w:style>
  <w:style w:type="character" w:customStyle="1" w:styleId="CommentTextChar">
    <w:name w:val="Comment Text Char"/>
    <w:basedOn w:val="DefaultParagraphFont"/>
    <w:link w:val="CommentText"/>
    <w:uiPriority w:val="99"/>
    <w:semiHidden/>
    <w:rsid w:val="00EF51B9"/>
  </w:style>
  <w:style w:type="paragraph" w:styleId="CommentSubject">
    <w:name w:val="annotation subject"/>
    <w:basedOn w:val="CommentText"/>
    <w:next w:val="CommentText"/>
    <w:link w:val="CommentSubjectChar"/>
    <w:uiPriority w:val="99"/>
    <w:semiHidden/>
    <w:unhideWhenUsed/>
    <w:rsid w:val="00EF51B9"/>
    <w:rPr>
      <w:b/>
      <w:bCs/>
    </w:rPr>
  </w:style>
  <w:style w:type="character" w:customStyle="1" w:styleId="CommentSubjectChar">
    <w:name w:val="Comment Subject Char"/>
    <w:basedOn w:val="CommentTextChar"/>
    <w:link w:val="CommentSubject"/>
    <w:uiPriority w:val="99"/>
    <w:semiHidden/>
    <w:rsid w:val="00EF51B9"/>
    <w:rPr>
      <w:b/>
      <w:bCs/>
    </w:rPr>
  </w:style>
  <w:style w:type="character" w:customStyle="1" w:styleId="Heading1Char">
    <w:name w:val="Heading 1 Char"/>
    <w:basedOn w:val="DefaultParagraphFont"/>
    <w:link w:val="Heading1"/>
    <w:rsid w:val="00841ED7"/>
    <w:rPr>
      <w:rFonts w:ascii="Arial" w:eastAsiaTheme="minorHAnsi" w:hAnsi="Arial"/>
      <w:bCs/>
      <w:caps/>
      <w:color w:val="008091"/>
      <w:kern w:val="32"/>
      <w:sz w:val="32"/>
      <w:szCs w:val="32"/>
    </w:rPr>
  </w:style>
  <w:style w:type="character" w:customStyle="1" w:styleId="Heading2Char">
    <w:name w:val="Heading 2 Char"/>
    <w:basedOn w:val="DefaultParagraphFont"/>
    <w:link w:val="Heading2"/>
    <w:rsid w:val="00841ED7"/>
    <w:rPr>
      <w:rFonts w:ascii="Arial" w:eastAsiaTheme="minorHAnsi" w:hAnsi="Arial"/>
      <w:bCs/>
      <w:iCs/>
      <w:color w:val="008091"/>
      <w:sz w:val="32"/>
      <w:szCs w:val="32"/>
    </w:rPr>
  </w:style>
  <w:style w:type="paragraph" w:customStyle="1" w:styleId="ReportText">
    <w:name w:val="Report Text"/>
    <w:link w:val="ReportTextChar1"/>
    <w:rsid w:val="00841ED7"/>
    <w:pPr>
      <w:spacing w:after="300" w:line="360" w:lineRule="auto"/>
      <w:jc w:val="both"/>
    </w:pPr>
    <w:rPr>
      <w:sz w:val="22"/>
    </w:rPr>
  </w:style>
  <w:style w:type="character" w:customStyle="1" w:styleId="ReportTextChar1">
    <w:name w:val="Report Text Char1"/>
    <w:basedOn w:val="DefaultParagraphFont"/>
    <w:link w:val="ReportText"/>
    <w:rsid w:val="00841ED7"/>
    <w:rPr>
      <w:sz w:val="22"/>
    </w:rPr>
  </w:style>
  <w:style w:type="character" w:styleId="Emphasis">
    <w:name w:val="Emphasis"/>
    <w:basedOn w:val="DefaultParagraphFont"/>
    <w:uiPriority w:val="20"/>
    <w:qFormat/>
    <w:rsid w:val="00841ED7"/>
    <w:rPr>
      <w:b/>
      <w:bCs/>
      <w:i w:val="0"/>
      <w:iCs w:val="0"/>
    </w:rPr>
  </w:style>
  <w:style w:type="paragraph" w:styleId="Revision">
    <w:name w:val="Revision"/>
    <w:hidden/>
    <w:uiPriority w:val="99"/>
    <w:semiHidden/>
    <w:rsid w:val="00B25546"/>
    <w:rPr>
      <w:sz w:val="24"/>
      <w:szCs w:val="24"/>
    </w:rPr>
  </w:style>
  <w:style w:type="paragraph" w:customStyle="1" w:styleId="reference">
    <w:name w:val="reference"/>
    <w:rsid w:val="00153AE0"/>
    <w:pPr>
      <w:tabs>
        <w:tab w:val="left" w:pos="720"/>
      </w:tabs>
      <w:spacing w:after="300"/>
      <w:ind w:left="720" w:hanging="720"/>
      <w:jc w:val="both"/>
    </w:pPr>
    <w:rPr>
      <w:sz w:val="22"/>
    </w:rPr>
  </w:style>
  <w:style w:type="paragraph" w:styleId="ListParagraph">
    <w:name w:val="List Paragraph"/>
    <w:basedOn w:val="Normal"/>
    <w:uiPriority w:val="34"/>
    <w:rsid w:val="00B06E43"/>
    <w:pPr>
      <w:ind w:left="720"/>
      <w:contextualSpacing/>
    </w:pPr>
  </w:style>
  <w:style w:type="paragraph" w:customStyle="1" w:styleId="Reporttext0">
    <w:name w:val="Report text"/>
    <w:qFormat/>
    <w:rsid w:val="00B06E43"/>
    <w:pPr>
      <w:spacing w:after="240" w:line="360" w:lineRule="auto"/>
      <w:jc w:val="both"/>
    </w:pPr>
    <w:rPr>
      <w:rFonts w:ascii="Arial" w:hAnsi="Arial"/>
    </w:rPr>
  </w:style>
  <w:style w:type="paragraph" w:customStyle="1" w:styleId="Bullet1">
    <w:name w:val="Bullet 1"/>
    <w:qFormat/>
    <w:rsid w:val="00B06E43"/>
    <w:pPr>
      <w:numPr>
        <w:numId w:val="2"/>
      </w:numPr>
      <w:spacing w:after="120"/>
      <w:ind w:right="360"/>
      <w:jc w:val="both"/>
    </w:pPr>
    <w:rPr>
      <w:rFonts w:ascii="Arial" w:eastAsiaTheme="minorHAnsi" w:hAnsi="Arial" w:cs="Arial"/>
    </w:rPr>
  </w:style>
  <w:style w:type="character" w:customStyle="1" w:styleId="Heading3Char">
    <w:name w:val="Heading 3 Char"/>
    <w:basedOn w:val="DefaultParagraphFont"/>
    <w:link w:val="Heading3"/>
    <w:rsid w:val="00E76B8E"/>
    <w:rPr>
      <w:rFonts w:ascii="Arial" w:eastAsiaTheme="minorHAnsi" w:hAnsi="Arial"/>
      <w:bCs/>
      <w:color w:val="008091"/>
      <w:sz w:val="28"/>
      <w:szCs w:val="28"/>
    </w:rPr>
  </w:style>
  <w:style w:type="character" w:customStyle="1" w:styleId="Heading4Char">
    <w:name w:val="Heading 4 Char"/>
    <w:basedOn w:val="DefaultParagraphFont"/>
    <w:link w:val="Heading4"/>
    <w:rsid w:val="00E76B8E"/>
    <w:rPr>
      <w:rFonts w:ascii="Arial" w:eastAsiaTheme="minorHAnsi" w:hAnsi="Arial"/>
      <w:bCs/>
      <w:i/>
      <w:color w:val="008091"/>
      <w:sz w:val="28"/>
      <w:szCs w:val="28"/>
    </w:rPr>
  </w:style>
  <w:style w:type="character" w:customStyle="1" w:styleId="Heading5Char">
    <w:name w:val="Heading 5 Char"/>
    <w:basedOn w:val="DefaultParagraphFont"/>
    <w:link w:val="Heading5"/>
    <w:rsid w:val="00E76B8E"/>
    <w:rPr>
      <w:rFonts w:ascii="Arial" w:eastAsiaTheme="minorHAnsi" w:hAnsi="Arial"/>
      <w:bCs/>
      <w:iCs/>
      <w:color w:val="008091"/>
    </w:rPr>
  </w:style>
  <w:style w:type="character" w:customStyle="1" w:styleId="Heading6Char">
    <w:name w:val="Heading 6 Char"/>
    <w:basedOn w:val="DefaultParagraphFont"/>
    <w:link w:val="Heading6"/>
    <w:rsid w:val="00E76B8E"/>
    <w:rPr>
      <w:rFonts w:ascii="Arial" w:eastAsiaTheme="minorHAnsi" w:hAnsi="Arial"/>
      <w:bCs/>
      <w:i/>
      <w:color w:val="008091"/>
    </w:rPr>
  </w:style>
  <w:style w:type="character" w:customStyle="1" w:styleId="Heading7Char">
    <w:name w:val="Heading 7 Char"/>
    <w:basedOn w:val="DefaultParagraphFont"/>
    <w:link w:val="Heading7"/>
    <w:rsid w:val="00E76B8E"/>
    <w:rPr>
      <w:rFonts w:ascii="Arial" w:eastAsiaTheme="minorHAnsi" w:hAnsi="Arial"/>
    </w:rPr>
  </w:style>
  <w:style w:type="character" w:customStyle="1" w:styleId="Heading8Char">
    <w:name w:val="Heading 8 Char"/>
    <w:basedOn w:val="DefaultParagraphFont"/>
    <w:link w:val="Heading8"/>
    <w:rsid w:val="00E76B8E"/>
    <w:rPr>
      <w:rFonts w:ascii="Arial" w:eastAsiaTheme="minorHAnsi" w:hAnsi="Arial"/>
      <w:i/>
      <w:iCs/>
    </w:rPr>
  </w:style>
  <w:style w:type="character" w:customStyle="1" w:styleId="Heading9Char">
    <w:name w:val="Heading 9 Char"/>
    <w:basedOn w:val="DefaultParagraphFont"/>
    <w:link w:val="Heading9"/>
    <w:rsid w:val="00E76B8E"/>
    <w:rPr>
      <w:rFonts w:ascii="Arial" w:eastAsiaTheme="minorHAnsi" w:hAnsi="Arial"/>
    </w:rPr>
  </w:style>
  <w:style w:type="paragraph" w:styleId="Header">
    <w:name w:val="header"/>
    <w:basedOn w:val="Normal"/>
    <w:link w:val="HeaderChar"/>
    <w:uiPriority w:val="99"/>
    <w:unhideWhenUsed/>
    <w:rsid w:val="00B06E43"/>
    <w:pPr>
      <w:tabs>
        <w:tab w:val="center" w:pos="4680"/>
        <w:tab w:val="right" w:pos="9360"/>
      </w:tabs>
    </w:pPr>
  </w:style>
  <w:style w:type="character" w:customStyle="1" w:styleId="HeaderChar">
    <w:name w:val="Header Char"/>
    <w:basedOn w:val="DefaultParagraphFont"/>
    <w:link w:val="Header"/>
    <w:uiPriority w:val="99"/>
    <w:rsid w:val="00B06E43"/>
    <w:rPr>
      <w:rFonts w:ascii="Arial" w:eastAsiaTheme="minorHAnsi" w:hAnsi="Arial"/>
    </w:rPr>
  </w:style>
  <w:style w:type="paragraph" w:styleId="Footer">
    <w:name w:val="footer"/>
    <w:basedOn w:val="Normal"/>
    <w:link w:val="FooterChar"/>
    <w:uiPriority w:val="99"/>
    <w:unhideWhenUsed/>
    <w:rsid w:val="00B06E43"/>
    <w:pPr>
      <w:tabs>
        <w:tab w:val="center" w:pos="4680"/>
        <w:tab w:val="right" w:pos="9360"/>
      </w:tabs>
    </w:pPr>
  </w:style>
  <w:style w:type="character" w:customStyle="1" w:styleId="FooterChar">
    <w:name w:val="Footer Char"/>
    <w:basedOn w:val="DefaultParagraphFont"/>
    <w:link w:val="Footer"/>
    <w:uiPriority w:val="99"/>
    <w:rsid w:val="00B06E43"/>
    <w:rPr>
      <w:rFonts w:ascii="Arial" w:eastAsiaTheme="minorHAnsi" w:hAnsi="Arial"/>
    </w:rPr>
  </w:style>
  <w:style w:type="paragraph" w:styleId="TOC1">
    <w:name w:val="toc 1"/>
    <w:next w:val="Normal"/>
    <w:uiPriority w:val="39"/>
    <w:unhideWhenUsed/>
    <w:rsid w:val="00B06E43"/>
    <w:pPr>
      <w:spacing w:after="100"/>
    </w:pPr>
    <w:rPr>
      <w:rFonts w:ascii="Arial" w:eastAsiaTheme="minorHAnsi" w:hAnsi="Arial" w:cs="Arial"/>
      <w:caps/>
      <w:noProof/>
      <w:szCs w:val="22"/>
    </w:rPr>
  </w:style>
  <w:style w:type="paragraph" w:styleId="TOC2">
    <w:name w:val="toc 2"/>
    <w:basedOn w:val="Normal"/>
    <w:next w:val="Normal"/>
    <w:autoRedefine/>
    <w:uiPriority w:val="39"/>
    <w:unhideWhenUsed/>
    <w:rsid w:val="00B06E43"/>
    <w:pPr>
      <w:spacing w:after="100"/>
      <w:ind w:left="220"/>
    </w:pPr>
  </w:style>
  <w:style w:type="paragraph" w:styleId="TOC3">
    <w:name w:val="toc 3"/>
    <w:basedOn w:val="Normal"/>
    <w:next w:val="Normal"/>
    <w:autoRedefine/>
    <w:uiPriority w:val="39"/>
    <w:unhideWhenUsed/>
    <w:rsid w:val="00B06E43"/>
    <w:pPr>
      <w:spacing w:after="100"/>
      <w:ind w:left="440"/>
    </w:pPr>
  </w:style>
  <w:style w:type="paragraph" w:styleId="TOC4">
    <w:name w:val="toc 4"/>
    <w:basedOn w:val="Normal"/>
    <w:next w:val="Normal"/>
    <w:autoRedefine/>
    <w:uiPriority w:val="39"/>
    <w:unhideWhenUsed/>
    <w:rsid w:val="00B06E43"/>
    <w:pPr>
      <w:spacing w:after="100"/>
      <w:ind w:left="660"/>
    </w:pPr>
  </w:style>
  <w:style w:type="paragraph" w:styleId="TOC5">
    <w:name w:val="toc 5"/>
    <w:basedOn w:val="Normal"/>
    <w:next w:val="Normal"/>
    <w:autoRedefine/>
    <w:uiPriority w:val="39"/>
    <w:unhideWhenUsed/>
    <w:rsid w:val="00B06E43"/>
    <w:pPr>
      <w:spacing w:after="100"/>
      <w:ind w:left="880"/>
    </w:pPr>
  </w:style>
  <w:style w:type="character" w:styleId="Hyperlink">
    <w:name w:val="Hyperlink"/>
    <w:basedOn w:val="DefaultParagraphFont"/>
    <w:uiPriority w:val="99"/>
    <w:unhideWhenUsed/>
    <w:rsid w:val="00B06E43"/>
    <w:rPr>
      <w:color w:val="0000FF" w:themeColor="hyperlink"/>
      <w:u w:val="single"/>
    </w:rPr>
  </w:style>
  <w:style w:type="paragraph" w:customStyle="1" w:styleId="GAIHeading1">
    <w:name w:val="GAI Heading 1"/>
    <w:next w:val="Reporttext0"/>
    <w:qFormat/>
    <w:rsid w:val="00B06E43"/>
    <w:pPr>
      <w:keepNext/>
      <w:pageBreakBefore/>
      <w:numPr>
        <w:numId w:val="26"/>
      </w:numPr>
      <w:spacing w:before="240" w:after="120"/>
    </w:pPr>
    <w:rPr>
      <w:rFonts w:ascii="Arial" w:hAnsi="Arial"/>
      <w:b/>
      <w:caps/>
      <w:color w:val="008091"/>
      <w:sz w:val="24"/>
      <w:szCs w:val="24"/>
    </w:rPr>
  </w:style>
  <w:style w:type="paragraph" w:customStyle="1" w:styleId="GAIHeading2">
    <w:name w:val="GAI Heading 2"/>
    <w:next w:val="Reporttext0"/>
    <w:qFormat/>
    <w:rsid w:val="00B06E43"/>
    <w:pPr>
      <w:keepNext/>
      <w:numPr>
        <w:ilvl w:val="1"/>
        <w:numId w:val="26"/>
      </w:numPr>
      <w:spacing w:before="240" w:after="120"/>
    </w:pPr>
    <w:rPr>
      <w:rFonts w:ascii="Arial" w:hAnsi="Arial"/>
      <w:b/>
      <w:color w:val="008091"/>
      <w:sz w:val="24"/>
      <w:szCs w:val="24"/>
    </w:rPr>
  </w:style>
  <w:style w:type="paragraph" w:customStyle="1" w:styleId="GAIHeading3">
    <w:name w:val="GAI Heading 3"/>
    <w:next w:val="Reporttext0"/>
    <w:qFormat/>
    <w:rsid w:val="00B06E43"/>
    <w:pPr>
      <w:keepNext/>
      <w:numPr>
        <w:ilvl w:val="2"/>
        <w:numId w:val="26"/>
      </w:numPr>
      <w:spacing w:before="240" w:after="120"/>
    </w:pPr>
    <w:rPr>
      <w:rFonts w:ascii="Arial" w:hAnsi="Arial"/>
      <w:b/>
      <w:i/>
      <w:color w:val="008091"/>
      <w:sz w:val="22"/>
      <w:szCs w:val="24"/>
    </w:rPr>
  </w:style>
  <w:style w:type="paragraph" w:customStyle="1" w:styleId="GAIHeading4">
    <w:name w:val="GAI Heading 4"/>
    <w:next w:val="Reporttext0"/>
    <w:qFormat/>
    <w:rsid w:val="00B06E43"/>
    <w:pPr>
      <w:keepNext/>
      <w:numPr>
        <w:ilvl w:val="3"/>
        <w:numId w:val="26"/>
      </w:numPr>
      <w:spacing w:before="240" w:after="120"/>
    </w:pPr>
    <w:rPr>
      <w:rFonts w:ascii="Arial" w:hAnsi="Arial"/>
      <w:color w:val="008091"/>
      <w:sz w:val="22"/>
      <w:szCs w:val="24"/>
      <w:u w:val="single" w:color="008091"/>
    </w:rPr>
  </w:style>
  <w:style w:type="paragraph" w:customStyle="1" w:styleId="GAIHeading5">
    <w:name w:val="GAI Heading 5"/>
    <w:next w:val="Reporttext0"/>
    <w:qFormat/>
    <w:rsid w:val="00B06E43"/>
    <w:pPr>
      <w:keepNext/>
      <w:numPr>
        <w:ilvl w:val="4"/>
        <w:numId w:val="26"/>
      </w:numPr>
      <w:spacing w:before="240" w:after="120"/>
    </w:pPr>
    <w:rPr>
      <w:rFonts w:ascii="Arial" w:hAnsi="Arial"/>
      <w:color w:val="008091"/>
      <w:sz w:val="22"/>
      <w:szCs w:val="24"/>
    </w:rPr>
  </w:style>
  <w:style w:type="paragraph" w:customStyle="1" w:styleId="GAIHeading6">
    <w:name w:val="GAI Heading 6"/>
    <w:next w:val="Reporttext0"/>
    <w:qFormat/>
    <w:rsid w:val="00B06E43"/>
    <w:pPr>
      <w:keepNext/>
      <w:numPr>
        <w:ilvl w:val="5"/>
        <w:numId w:val="26"/>
      </w:numPr>
      <w:spacing w:before="240" w:after="120"/>
    </w:pPr>
    <w:rPr>
      <w:rFonts w:ascii="Arial" w:hAnsi="Arial"/>
      <w:i/>
      <w:color w:val="008091"/>
      <w:sz w:val="22"/>
      <w:szCs w:val="24"/>
    </w:rPr>
  </w:style>
  <w:style w:type="paragraph" w:customStyle="1" w:styleId="Title1">
    <w:name w:val="Title 1"/>
    <w:basedOn w:val="Normal"/>
    <w:qFormat/>
    <w:rsid w:val="00B06E43"/>
    <w:pPr>
      <w:spacing w:before="240" w:after="240"/>
      <w:jc w:val="left"/>
    </w:pPr>
    <w:rPr>
      <w:b/>
      <w:caps/>
      <w:color w:val="00755C"/>
      <w:sz w:val="48"/>
    </w:rPr>
  </w:style>
  <w:style w:type="paragraph" w:customStyle="1" w:styleId="Title2">
    <w:name w:val="Title 2"/>
    <w:basedOn w:val="Title1"/>
    <w:qFormat/>
    <w:rsid w:val="00B06E43"/>
    <w:pPr>
      <w:spacing w:before="120"/>
    </w:pPr>
    <w:rPr>
      <w:caps w:val="0"/>
      <w:sz w:val="28"/>
    </w:rPr>
  </w:style>
  <w:style w:type="paragraph" w:customStyle="1" w:styleId="KeyElementHeading">
    <w:name w:val="Key Element Heading"/>
    <w:rsid w:val="00B06E43"/>
    <w:pPr>
      <w:spacing w:after="120"/>
    </w:pPr>
    <w:rPr>
      <w:rFonts w:ascii="Arial" w:eastAsiaTheme="minorHAnsi" w:hAnsi="Arial" w:cs="Arial"/>
      <w:b/>
      <w:color w:val="008091"/>
      <w:sz w:val="28"/>
      <w:szCs w:val="28"/>
    </w:rPr>
  </w:style>
  <w:style w:type="paragraph" w:customStyle="1" w:styleId="KeyElementBullet">
    <w:name w:val="Key Element Bullet"/>
    <w:rsid w:val="00B06E43"/>
    <w:pPr>
      <w:numPr>
        <w:numId w:val="22"/>
      </w:numPr>
      <w:spacing w:after="120"/>
    </w:pPr>
    <w:rPr>
      <w:rFonts w:ascii="Arial" w:eastAsiaTheme="minorHAnsi" w:hAnsi="Arial" w:cs="Arial"/>
    </w:rPr>
  </w:style>
  <w:style w:type="paragraph" w:customStyle="1" w:styleId="Bullet2">
    <w:name w:val="Bullet 2"/>
    <w:qFormat/>
    <w:rsid w:val="00B06E43"/>
    <w:pPr>
      <w:numPr>
        <w:numId w:val="23"/>
      </w:numPr>
      <w:spacing w:after="120"/>
      <w:ind w:right="360"/>
      <w:jc w:val="both"/>
    </w:pPr>
    <w:rPr>
      <w:rFonts w:ascii="Arial" w:eastAsiaTheme="minorHAnsi" w:hAnsi="Arial" w:cs="Arial"/>
    </w:rPr>
  </w:style>
  <w:style w:type="paragraph" w:customStyle="1" w:styleId="Biotext">
    <w:name w:val="Bio text"/>
    <w:rsid w:val="00B06E43"/>
    <w:pPr>
      <w:spacing w:before="320" w:after="120"/>
    </w:pPr>
    <w:rPr>
      <w:rFonts w:ascii="Arial" w:eastAsiaTheme="minorHAnsi" w:hAnsi="Arial" w:cs="Arial"/>
    </w:rPr>
  </w:style>
  <w:style w:type="paragraph" w:customStyle="1" w:styleId="Projecttext">
    <w:name w:val="Project text"/>
    <w:rsid w:val="00B06E43"/>
    <w:pPr>
      <w:spacing w:before="320" w:after="120"/>
    </w:pPr>
    <w:rPr>
      <w:rFonts w:ascii="Arial" w:eastAsiaTheme="minorHAnsi" w:hAnsi="Arial" w:cs="Arial"/>
    </w:rPr>
  </w:style>
  <w:style w:type="paragraph" w:customStyle="1" w:styleId="Faxtext">
    <w:name w:val="Fax text"/>
    <w:rsid w:val="00B06E43"/>
    <w:pPr>
      <w:spacing w:before="320" w:after="120"/>
    </w:pPr>
    <w:rPr>
      <w:rFonts w:ascii="Arial" w:eastAsiaTheme="minorHAnsi" w:hAnsi="Arial" w:cs="Arial"/>
    </w:rPr>
  </w:style>
  <w:style w:type="paragraph" w:customStyle="1" w:styleId="Lettertext">
    <w:name w:val="Letter text"/>
    <w:rsid w:val="00B06E43"/>
    <w:pPr>
      <w:spacing w:after="120"/>
    </w:pPr>
    <w:rPr>
      <w:rFonts w:ascii="Arial" w:hAnsi="Arial"/>
    </w:rPr>
  </w:style>
  <w:style w:type="paragraph" w:customStyle="1" w:styleId="Bullet3">
    <w:name w:val="Bullet 3"/>
    <w:qFormat/>
    <w:rsid w:val="00B06E43"/>
    <w:pPr>
      <w:numPr>
        <w:numId w:val="11"/>
      </w:numPr>
      <w:spacing w:after="120"/>
      <w:ind w:right="360"/>
      <w:jc w:val="both"/>
    </w:pPr>
    <w:rPr>
      <w:rFonts w:ascii="Arial" w:hAnsi="Arial"/>
    </w:rPr>
  </w:style>
  <w:style w:type="paragraph" w:customStyle="1" w:styleId="RE">
    <w:name w:val="RE"/>
    <w:rsid w:val="00B06E43"/>
    <w:pPr>
      <w:spacing w:after="240"/>
    </w:pPr>
    <w:rPr>
      <w:rFonts w:ascii="Arial" w:hAnsi="Arial"/>
      <w:b/>
      <w:caps/>
    </w:rPr>
  </w:style>
  <w:style w:type="paragraph" w:customStyle="1" w:styleId="TOCTitle">
    <w:name w:val="TOC Title"/>
    <w:qFormat/>
    <w:rsid w:val="00B06E43"/>
    <w:pPr>
      <w:keepNext/>
      <w:spacing w:before="240" w:after="120"/>
    </w:pPr>
    <w:rPr>
      <w:rFonts w:ascii="Arial" w:eastAsiaTheme="minorHAnsi" w:hAnsi="Arial" w:cs="Arial"/>
      <w:b/>
      <w:color w:val="00755C"/>
      <w:sz w:val="24"/>
      <w:szCs w:val="24"/>
    </w:rPr>
  </w:style>
  <w:style w:type="paragraph" w:customStyle="1" w:styleId="LeadSheetTitle">
    <w:name w:val="Lead Sheet Title"/>
    <w:qFormat/>
    <w:rsid w:val="00B06E43"/>
    <w:pPr>
      <w:spacing w:after="120"/>
      <w:jc w:val="center"/>
    </w:pPr>
    <w:rPr>
      <w:rFonts w:ascii="Arial" w:eastAsiaTheme="minorHAnsi" w:hAnsi="Arial" w:cs="Arial"/>
      <w:b/>
      <w:caps/>
      <w:sz w:val="22"/>
      <w:szCs w:val="22"/>
    </w:rPr>
  </w:style>
  <w:style w:type="paragraph" w:customStyle="1" w:styleId="LetterText3">
    <w:name w:val="Letter Text 3"/>
    <w:basedOn w:val="Normal"/>
    <w:next w:val="Normal"/>
    <w:rsid w:val="00B06E43"/>
    <w:pPr>
      <w:spacing w:after="120"/>
    </w:pPr>
    <w:rPr>
      <w:rFonts w:eastAsia="Times New Roman"/>
      <w:szCs w:val="24"/>
    </w:rPr>
  </w:style>
  <w:style w:type="paragraph" w:styleId="TOC9">
    <w:name w:val="toc 9"/>
    <w:basedOn w:val="Normal"/>
    <w:next w:val="Normal"/>
    <w:autoRedefine/>
    <w:uiPriority w:val="39"/>
    <w:semiHidden/>
    <w:unhideWhenUsed/>
    <w:rsid w:val="00B06E43"/>
    <w:pPr>
      <w:spacing w:after="100"/>
      <w:ind w:left="1600"/>
    </w:pPr>
  </w:style>
  <w:style w:type="paragraph" w:customStyle="1" w:styleId="LetterText3bold">
    <w:name w:val="Letter Text 3 +bold"/>
    <w:basedOn w:val="LetterText3"/>
    <w:rsid w:val="00B06E43"/>
    <w:rPr>
      <w:b/>
      <w:caps/>
    </w:rPr>
  </w:style>
  <w:style w:type="paragraph" w:customStyle="1" w:styleId="Tabletitle">
    <w:name w:val="Table title"/>
    <w:basedOn w:val="Normal"/>
    <w:next w:val="Normal"/>
    <w:qFormat/>
    <w:rsid w:val="00B06E43"/>
    <w:pPr>
      <w:keepNext/>
      <w:spacing w:after="120"/>
      <w:jc w:val="center"/>
    </w:pPr>
    <w:rPr>
      <w:b/>
      <w:caps/>
      <w:color w:val="008091"/>
      <w:sz w:val="24"/>
      <w:szCs w:val="24"/>
    </w:rPr>
  </w:style>
  <w:style w:type="paragraph" w:customStyle="1" w:styleId="ExecSumm">
    <w:name w:val="Exec Summ"/>
    <w:basedOn w:val="Normal"/>
    <w:next w:val="Reporttext0"/>
    <w:qFormat/>
    <w:rsid w:val="00B06E43"/>
    <w:pPr>
      <w:keepNext/>
      <w:spacing w:before="240" w:after="120"/>
    </w:pPr>
    <w:rPr>
      <w:b/>
      <w:caps/>
      <w:color w:val="008091"/>
      <w:sz w:val="24"/>
      <w:szCs w:val="24"/>
    </w:rPr>
  </w:style>
  <w:style w:type="paragraph" w:customStyle="1" w:styleId="Referencetext">
    <w:name w:val="Reference text"/>
    <w:basedOn w:val="Reporttext0"/>
    <w:qFormat/>
    <w:rsid w:val="00B06E43"/>
    <w:pPr>
      <w:spacing w:line="240" w:lineRule="auto"/>
      <w:ind w:left="360" w:hanging="360"/>
    </w:pPr>
  </w:style>
  <w:style w:type="paragraph" w:customStyle="1" w:styleId="NumberedList">
    <w:name w:val="Numbered List"/>
    <w:qFormat/>
    <w:rsid w:val="00B06E43"/>
    <w:pPr>
      <w:numPr>
        <w:numId w:val="38"/>
      </w:numPr>
      <w:spacing w:after="120"/>
      <w:ind w:left="1080" w:right="360"/>
      <w:jc w:val="both"/>
    </w:pPr>
    <w:rPr>
      <w:rFonts w:ascii="Arial" w:eastAsiaTheme="minorHAnsi" w:hAnsi="Arial" w:cs="Arial"/>
    </w:rPr>
  </w:style>
  <w:style w:type="paragraph" w:styleId="TOCHeading">
    <w:name w:val="TOC Heading"/>
    <w:basedOn w:val="Heading1"/>
    <w:next w:val="Normal"/>
    <w:uiPriority w:val="39"/>
    <w:unhideWhenUsed/>
    <w:qFormat/>
    <w:rsid w:val="00276DC0"/>
    <w:pPr>
      <w:keepLines/>
      <w:numPr>
        <w:numId w:val="0"/>
      </w:numPr>
      <w:spacing w:before="480" w:line="276" w:lineRule="auto"/>
      <w:jc w:val="left"/>
      <w:outlineLvl w:val="9"/>
    </w:pPr>
    <w:rPr>
      <w:rFonts w:asciiTheme="majorHAnsi" w:eastAsiaTheme="majorEastAsia" w:hAnsiTheme="majorHAnsi" w:cstheme="majorBidi"/>
      <w:b/>
      <w:caps w:val="0"/>
      <w:color w:val="365F91" w:themeColor="accent1" w:themeShade="BF"/>
      <w:kern w:val="0"/>
      <w:sz w:val="28"/>
      <w:szCs w:val="28"/>
    </w:rPr>
  </w:style>
  <w:style w:type="character" w:styleId="FollowedHyperlink">
    <w:name w:val="FollowedHyperlink"/>
    <w:basedOn w:val="DefaultParagraphFont"/>
    <w:uiPriority w:val="99"/>
    <w:semiHidden/>
    <w:unhideWhenUsed/>
    <w:rsid w:val="00CD74E5"/>
    <w:rPr>
      <w:color w:val="800080" w:themeColor="followedHyperlink"/>
      <w:u w:val="single"/>
    </w:rPr>
  </w:style>
  <w:style w:type="paragraph" w:customStyle="1" w:styleId="Default">
    <w:name w:val="Default"/>
    <w:rsid w:val="00CF579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78741">
      <w:bodyDiv w:val="1"/>
      <w:marLeft w:val="0"/>
      <w:marRight w:val="0"/>
      <w:marTop w:val="0"/>
      <w:marBottom w:val="0"/>
      <w:divBdr>
        <w:top w:val="none" w:sz="0" w:space="0" w:color="auto"/>
        <w:left w:val="none" w:sz="0" w:space="0" w:color="auto"/>
        <w:bottom w:val="none" w:sz="0" w:space="0" w:color="auto"/>
        <w:right w:val="none" w:sz="0" w:space="0" w:color="auto"/>
      </w:divBdr>
    </w:div>
    <w:div w:id="1339573538">
      <w:bodyDiv w:val="1"/>
      <w:marLeft w:val="0"/>
      <w:marRight w:val="0"/>
      <w:marTop w:val="0"/>
      <w:marBottom w:val="0"/>
      <w:divBdr>
        <w:top w:val="none" w:sz="0" w:space="0" w:color="auto"/>
        <w:left w:val="none" w:sz="0" w:space="0" w:color="auto"/>
        <w:bottom w:val="none" w:sz="0" w:space="0" w:color="auto"/>
        <w:right w:val="none" w:sz="0" w:space="0" w:color="auto"/>
      </w:divBdr>
    </w:div>
    <w:div w:id="1425027870">
      <w:bodyDiv w:val="1"/>
      <w:marLeft w:val="0"/>
      <w:marRight w:val="0"/>
      <w:marTop w:val="0"/>
      <w:marBottom w:val="0"/>
      <w:divBdr>
        <w:top w:val="none" w:sz="0" w:space="0" w:color="auto"/>
        <w:left w:val="none" w:sz="0" w:space="0" w:color="auto"/>
        <w:bottom w:val="none" w:sz="0" w:space="0" w:color="auto"/>
        <w:right w:val="none" w:sz="0" w:space="0" w:color="auto"/>
      </w:divBdr>
    </w:div>
    <w:div w:id="1457598472">
      <w:bodyDiv w:val="1"/>
      <w:marLeft w:val="0"/>
      <w:marRight w:val="0"/>
      <w:marTop w:val="0"/>
      <w:marBottom w:val="0"/>
      <w:divBdr>
        <w:top w:val="none" w:sz="0" w:space="0" w:color="auto"/>
        <w:left w:val="none" w:sz="0" w:space="0" w:color="auto"/>
        <w:bottom w:val="none" w:sz="0" w:space="0" w:color="auto"/>
        <w:right w:val="none" w:sz="0" w:space="0" w:color="auto"/>
      </w:divBdr>
    </w:div>
    <w:div w:id="1737245933">
      <w:bodyDiv w:val="1"/>
      <w:marLeft w:val="0"/>
      <w:marRight w:val="0"/>
      <w:marTop w:val="0"/>
      <w:marBottom w:val="0"/>
      <w:divBdr>
        <w:top w:val="none" w:sz="0" w:space="0" w:color="auto"/>
        <w:left w:val="none" w:sz="0" w:space="0" w:color="auto"/>
        <w:bottom w:val="none" w:sz="0" w:space="0" w:color="auto"/>
        <w:right w:val="none" w:sz="0" w:space="0" w:color="auto"/>
      </w:divBdr>
    </w:div>
    <w:div w:id="1885020334">
      <w:bodyDiv w:val="1"/>
      <w:marLeft w:val="0"/>
      <w:marRight w:val="0"/>
      <w:marTop w:val="0"/>
      <w:marBottom w:val="0"/>
      <w:divBdr>
        <w:top w:val="none" w:sz="0" w:space="0" w:color="auto"/>
        <w:left w:val="none" w:sz="0" w:space="0" w:color="auto"/>
        <w:bottom w:val="none" w:sz="0" w:space="0" w:color="auto"/>
        <w:right w:val="none" w:sz="0" w:space="0" w:color="auto"/>
      </w:divBdr>
    </w:div>
    <w:div w:id="1943218119">
      <w:bodyDiv w:val="1"/>
      <w:marLeft w:val="0"/>
      <w:marRight w:val="0"/>
      <w:marTop w:val="0"/>
      <w:marBottom w:val="0"/>
      <w:divBdr>
        <w:top w:val="none" w:sz="0" w:space="0" w:color="auto"/>
        <w:left w:val="none" w:sz="0" w:space="0" w:color="auto"/>
        <w:bottom w:val="none" w:sz="0" w:space="0" w:color="auto"/>
        <w:right w:val="none" w:sz="0" w:space="0" w:color="auto"/>
      </w:divBdr>
    </w:div>
    <w:div w:id="2033258033">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hanson\Application%20Data\Microsoft\Templates\Denver%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97700-8A80-44DC-8E9C-08313909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Denver Report Template</Template>
  <TotalTime>3</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X</vt:lpstr>
    </vt:vector>
  </TitlesOfParts>
  <Company>Golder Associates Inc.</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Russ Walker</dc:creator>
  <cp:lastModifiedBy>Jeffrey G Skousen</cp:lastModifiedBy>
  <cp:revision>4</cp:revision>
  <cp:lastPrinted>2010-01-29T22:41:00Z</cp:lastPrinted>
  <dcterms:created xsi:type="dcterms:W3CDTF">2013-03-15T05:11:00Z</dcterms:created>
  <dcterms:modified xsi:type="dcterms:W3CDTF">2013-03-15T20:59:00Z</dcterms:modified>
</cp:coreProperties>
</file>